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 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ЮЖНО-УРАЛЬСКОЙ ИНТЕЛЛЕКТУАЛЬНО-СОЦИАЛЬНОЙ ПРОГРАММЕ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МОЛОДЁЖИ «ШАГ В БУДУЩЕЕ – СОЗВЕЗДИЕ - НТТМ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ПРЕСС-РЕЛИЗ  от 10.06.2026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завершился Южно-Уральский молодёжный интеллектуальный форум (исследователей и интеллектуалов) </w:t>
      </w:r>
      <w:r>
        <w:rPr>
          <w:rFonts w:ascii="Times New Roman" w:hAnsi="Times New Roman" w:cs="Times New Roman"/>
          <w:sz w:val="24"/>
          <w:szCs w:val="24"/>
        </w:rPr>
        <w:t xml:space="preserve">Южно-Уральской интеллектуально-социальной программы для молодёжи «Шаг в будущее-Созвездие НТТМ</w:t>
      </w:r>
      <w:r>
        <w:rPr>
          <w:rFonts w:ascii="Times New Roman" w:hAnsi="Times New Roman" w:cs="Times New Roman"/>
          <w:sz w:val="24"/>
          <w:szCs w:val="24"/>
        </w:rPr>
        <w:t xml:space="preserve">», которой исполнилось 35 лет.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1991 году, когда в стра</w:t>
      </w:r>
      <w:r>
        <w:rPr>
          <w:rFonts w:ascii="Times New Roman" w:hAnsi="Times New Roman" w:cs="Times New Roman"/>
          <w:sz w:val="24"/>
          <w:szCs w:val="24"/>
        </w:rPr>
        <w:t xml:space="preserve">не наступил период депрессии, когда прекратило свое существование Всероссийское общество изобретателей и рационализаторов, поддерживавшее юных и молодых исследователей, изобретателей и рационализаторов, когда резко сократилось финансирование по всем направ</w:t>
      </w:r>
      <w:r>
        <w:rPr>
          <w:rFonts w:ascii="Times New Roman" w:hAnsi="Times New Roman" w:cs="Times New Roman"/>
          <w:sz w:val="24"/>
          <w:szCs w:val="24"/>
        </w:rPr>
        <w:t xml:space="preserve">лениям науч</w:t>
      </w:r>
      <w:r>
        <w:rPr>
          <w:rFonts w:ascii="Times New Roman" w:hAnsi="Times New Roman" w:cs="Times New Roman"/>
          <w:sz w:val="24"/>
          <w:szCs w:val="24"/>
        </w:rPr>
        <w:t xml:space="preserve">ного и технического творчества молодёжи и закрывались один за другим клубы юных техников, Кузьмин Евгений Николаевич, будучи заведующим патентно-лицензионным отделом Челябинского государственного технического университета (ранее ЧПИ, ныне Южно-Уральский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– </w:t>
      </w:r>
      <w:r>
        <w:rPr>
          <w:rFonts w:ascii="Times New Roman" w:hAnsi="Times New Roman" w:cs="Times New Roman"/>
          <w:sz w:val="24"/>
          <w:szCs w:val="24"/>
        </w:rPr>
        <w:t xml:space="preserve">ЮУрГУ</w:t>
      </w:r>
      <w:r>
        <w:rPr>
          <w:rFonts w:ascii="Times New Roman" w:hAnsi="Times New Roman" w:cs="Times New Roman"/>
          <w:sz w:val="24"/>
          <w:szCs w:val="24"/>
        </w:rPr>
        <w:t xml:space="preserve">), имея опыт работы с творческими детьми, стал создавать новую интеллектуально-социальную программу научно-технического творчества молодёжи (НТТМ), что способствовало укреплени</w:t>
      </w:r>
      <w:r>
        <w:rPr>
          <w:rFonts w:ascii="Times New Roman" w:hAnsi="Times New Roman" w:cs="Times New Roman"/>
          <w:sz w:val="24"/>
          <w:szCs w:val="24"/>
        </w:rPr>
        <w:t xml:space="preserve">ю от разрушения Научного общества учащихся при Челябинском дворце пионеров и школьников им. Н.К. Крупской, том числе благодаря творческому сотрудничеству с его легендарным директором и Почетным гражданином города Челябинска  Кропотовым Юрием Петровичем.  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NewRomanPSMT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этот период по системе образования в город Челябинск пришёл проект Росси</w:t>
      </w:r>
      <w:r>
        <w:rPr>
          <w:rFonts w:ascii="Times New Roman" w:hAnsi="Times New Roman" w:cs="Times New Roman"/>
          <w:sz w:val="24"/>
          <w:szCs w:val="24"/>
        </w:rPr>
        <w:t xml:space="preserve">йской научно-социальной программы для молодёжи и школьников «Шаг в будущее», разработанный в ведущем техническом вузе страны – МГТУ им. Н.Э. Баумана (один из авторов – Карпов Александр Олегович)</w:t>
      </w:r>
      <w:r>
        <w:rPr>
          <w:rStyle w:val="852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Естественно, мы стали с программой НТТМ одни из первых под знамя программы «Ша</w:t>
      </w:r>
      <w:r>
        <w:rPr>
          <w:rFonts w:ascii="Times New Roman" w:hAnsi="Times New Roman" w:cs="Times New Roman"/>
          <w:sz w:val="24"/>
          <w:szCs w:val="24"/>
        </w:rPr>
        <w:t xml:space="preserve">г в будущее».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1998 году Глава города официально постановлением утвердил существование Челябинского координационного центра Всероссийской научно-социальной программы для молодёжи и школьников «Шаг в будущее».</w:t>
      </w:r>
      <w:r/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программе участвует ежего</w:t>
      </w:r>
      <w:r>
        <w:rPr>
          <w:rFonts w:ascii="Times New Roman" w:hAnsi="Times New Roman" w:cs="Times New Roman"/>
          <w:sz w:val="24"/>
          <w:szCs w:val="24"/>
        </w:rPr>
        <w:t xml:space="preserve">дно от 5 до 7 тысяч учащихся 2-11 классов и студенты колледжей и техникумов. В рамках программы в Челябинске и на Южном Урале проводят два главных мероприятия: Южно-Уральский и Челябинский молодёжный интеллектуальный форум (исследователей и интеллектуалов)</w:t>
      </w:r>
      <w:r>
        <w:rPr>
          <w:rFonts w:ascii="Times New Roman" w:hAnsi="Times New Roman" w:cs="Times New Roman"/>
          <w:sz w:val="24"/>
          <w:szCs w:val="24"/>
        </w:rPr>
        <w:t xml:space="preserve"> «Шаг в будущее...» (сентябрь-январь) и Уральское соревнование  юных исследователей «Евразийские ворота России - Шаг в будущее» (март-май). Только в Челябинске в мероприятиях  программы участвует 70-80 учебных заведений. На Южном Урале самая большая в Росс</w:t>
      </w:r>
      <w:r>
        <w:rPr>
          <w:rFonts w:ascii="Times New Roman" w:hAnsi="Times New Roman" w:cs="Times New Roman"/>
          <w:sz w:val="24"/>
          <w:szCs w:val="24"/>
        </w:rPr>
        <w:t xml:space="preserve">ии региональная организация Российского молодёжного политехнического общества, которое курирует </w:t>
      </w:r>
      <w:r>
        <w:rPr>
          <w:rFonts w:ascii="Times New Roman" w:hAnsi="Times New Roman" w:cs="Times New Roman"/>
          <w:sz w:val="24"/>
          <w:szCs w:val="24"/>
        </w:rPr>
        <w:t xml:space="preserve">Российскую</w:t>
      </w:r>
      <w:r>
        <w:rPr>
          <w:rFonts w:ascii="Times New Roman" w:hAnsi="Times New Roman" w:cs="Times New Roman"/>
          <w:sz w:val="24"/>
          <w:szCs w:val="24"/>
        </w:rPr>
        <w:t xml:space="preserve"> программы НТТМ «Шаг в будущее». На базе </w:t>
      </w:r>
      <w:r>
        <w:rPr>
          <w:rFonts w:ascii="Times New Roman" w:hAnsi="Times New Roman" w:cs="Times New Roman"/>
          <w:sz w:val="24"/>
          <w:szCs w:val="24"/>
        </w:rPr>
        <w:t xml:space="preserve">ЮУрГУ</w:t>
      </w:r>
      <w:r>
        <w:rPr>
          <w:rFonts w:ascii="Times New Roman" w:hAnsi="Times New Roman" w:cs="Times New Roman"/>
          <w:sz w:val="24"/>
          <w:szCs w:val="24"/>
        </w:rPr>
        <w:t xml:space="preserve"> созданы координационные центры программы в Златоусте, Копейске, Кыштыме, Трёхгорном, </w:t>
      </w:r>
      <w:r>
        <w:rPr>
          <w:rFonts w:ascii="Times New Roman" w:hAnsi="Times New Roman" w:cs="Times New Roman"/>
          <w:sz w:val="24"/>
          <w:szCs w:val="24"/>
        </w:rPr>
        <w:t xml:space="preserve">Сатке</w:t>
      </w:r>
      <w:r>
        <w:rPr>
          <w:rFonts w:ascii="Times New Roman" w:hAnsi="Times New Roman" w:cs="Times New Roman"/>
          <w:sz w:val="24"/>
          <w:szCs w:val="24"/>
        </w:rPr>
        <w:t xml:space="preserve">, Карталах,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жноуральске</w:t>
      </w:r>
      <w:r>
        <w:rPr>
          <w:rFonts w:ascii="Times New Roman" w:hAnsi="Times New Roman" w:cs="Times New Roman"/>
          <w:sz w:val="24"/>
          <w:szCs w:val="24"/>
        </w:rPr>
        <w:t xml:space="preserve">, Красноармейском и Сосновском  районах Челябинской области (формируются в Магнитогорске и Верхнеуральске). Мероприятия программы «Шаг в будущее» на Южном Урале проходят без перерыва с сентября по июнь.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Главную координирующую работу в реализации областной программы «Шаг в будущее</w:t>
      </w:r>
      <w:r>
        <w:rPr>
          <w:rFonts w:ascii="Times New Roman" w:hAnsi="Times New Roman" w:cs="Times New Roman"/>
          <w:sz w:val="24"/>
          <w:szCs w:val="24"/>
        </w:rPr>
        <w:t xml:space="preserve">..» </w:t>
      </w:r>
      <w:r>
        <w:rPr>
          <w:rFonts w:ascii="Times New Roman" w:hAnsi="Times New Roman" w:cs="Times New Roman"/>
          <w:sz w:val="24"/>
          <w:szCs w:val="24"/>
        </w:rPr>
        <w:t xml:space="preserve">проводи</w:t>
      </w:r>
      <w:r>
        <w:rPr>
          <w:rFonts w:ascii="Times New Roman" w:hAnsi="Times New Roman" w:cs="Times New Roman"/>
          <w:sz w:val="24"/>
          <w:szCs w:val="24"/>
        </w:rPr>
        <w:t xml:space="preserve">т ведущий вуз региона – Южно-Уральский государственный университет (Национальный исследовательский университет), при участии Челябинского областного отделения Российского детского фонда, Челябинского областного фонда «Будущее Отечества», Южно-Уральской тор</w:t>
      </w:r>
      <w:r>
        <w:rPr>
          <w:rFonts w:ascii="Times New Roman" w:hAnsi="Times New Roman" w:cs="Times New Roman"/>
          <w:sz w:val="24"/>
          <w:szCs w:val="24"/>
        </w:rPr>
        <w:t xml:space="preserve">гово-промышленной палаты. А в городе Челябинске – это Комитет по делам образования города Челябинска с Дворцом пионеров и школьников  им. Н.К. Крупской, Челябинский государственный университет, Южно-Уральский государственный гуманитарно-педагогический унив</w:t>
      </w:r>
      <w:r>
        <w:rPr>
          <w:rFonts w:ascii="Times New Roman" w:hAnsi="Times New Roman" w:cs="Times New Roman"/>
          <w:sz w:val="24"/>
          <w:szCs w:val="24"/>
        </w:rPr>
        <w:t xml:space="preserve">ерситет, Челябинская государственная академия культуры и искусств, Уральский государственный университет физкультуры и спорта, Международный институт дизайна и сервиса.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мероприятий программы «Шаг в будущее» от Челябинска и Южного Урала участвую</w:t>
      </w:r>
      <w:r>
        <w:rPr>
          <w:rFonts w:ascii="Times New Roman" w:hAnsi="Times New Roman" w:cs="Times New Roman"/>
          <w:sz w:val="24"/>
          <w:szCs w:val="24"/>
        </w:rPr>
        <w:t xml:space="preserve">т во всех российских и частично международных мероприятиях программы «Шаг в будущее» (г. Москва) и Российской олимпиады молодых исследователей «Созвездие» (г. Королёв, Звездный городок).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большого количества мероприятий форума традиционно проходит Патриотический лекторий «Шаг в </w:t>
      </w:r>
      <w:r>
        <w:rPr>
          <w:rFonts w:ascii="Times New Roman" w:hAnsi="Times New Roman" w:cs="Times New Roman"/>
          <w:sz w:val="24"/>
          <w:szCs w:val="24"/>
        </w:rPr>
        <w:t xml:space="preserve">будуще</w:t>
      </w:r>
      <w:r>
        <w:rPr>
          <w:rFonts w:ascii="Times New Roman" w:hAnsi="Times New Roman" w:cs="Times New Roman"/>
          <w:sz w:val="24"/>
          <w:szCs w:val="24"/>
        </w:rPr>
        <w:t xml:space="preserve">», на котором председатели первичных организаций «Российское молодёжное политех</w:t>
      </w:r>
      <w:r>
        <w:rPr>
          <w:rFonts w:ascii="Times New Roman" w:hAnsi="Times New Roman" w:cs="Times New Roman"/>
          <w:sz w:val="24"/>
          <w:szCs w:val="24"/>
        </w:rPr>
        <w:t xml:space="preserve">ническое общество» выступают с презентациями докладов о выдающихся людях Челябинской области (например, они выступали по теме «Участники и герои СВО от Челябинска и Челябинской области).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зачёте Южно-Уральского и Челябинского форума «Шаг в будущее» на  50 секциях Научно-практической конференции, кон</w:t>
      </w:r>
      <w:r>
        <w:rPr>
          <w:rFonts w:ascii="Times New Roman" w:hAnsi="Times New Roman" w:cs="Times New Roman"/>
          <w:sz w:val="24"/>
          <w:szCs w:val="24"/>
        </w:rPr>
        <w:t xml:space="preserve">курса рационализаторов «Полезная модель», конкурса изобретательных «Технология творческого мышления»,  конкурса интеллектуалов «Технология развития памяти и логики», конкурса эрудитов-знатоков «</w:t>
      </w:r>
      <w:r>
        <w:rPr>
          <w:rFonts w:ascii="Times New Roman" w:hAnsi="Times New Roman" w:cs="Times New Roman"/>
          <w:sz w:val="24"/>
          <w:szCs w:val="24"/>
        </w:rPr>
        <w:t xml:space="preserve">Что-Где-Когда</w:t>
      </w:r>
      <w:r>
        <w:rPr>
          <w:rFonts w:ascii="Times New Roman" w:hAnsi="Times New Roman" w:cs="Times New Roman"/>
          <w:sz w:val="24"/>
          <w:szCs w:val="24"/>
        </w:rPr>
        <w:t xml:space="preserve">?», конкурса «Русский клавиатурный тренажёр», кон</w:t>
      </w:r>
      <w:r>
        <w:rPr>
          <w:rFonts w:ascii="Times New Roman" w:hAnsi="Times New Roman" w:cs="Times New Roman"/>
          <w:sz w:val="24"/>
          <w:szCs w:val="24"/>
        </w:rPr>
        <w:t xml:space="preserve">курса бумажной пластики «ОРИГАМИ» дипломами и грамотами отмечаются, как правило, около 1 тысячи конкурсантов. Из 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Абсолютными победителями (медалистами)  становятся около 40 конкурсантов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результат, Южно-Уральская интеллектуально-социальная программа для молодежи «Шаг в будущее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СОЗВЕЗДИЕ - НТТМ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…» за системную и массовую работу признана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отмечена на различных уровнях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/>
    </w:p>
    <w:p>
      <w:pPr>
        <w:pStyle w:val="849"/>
        <w:numPr>
          <w:ilvl w:val="0"/>
          <w:numId w:val="8"/>
        </w:numPr>
        <w:ind w:left="425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всероссийском уровне: </w:t>
      </w:r>
      <w:r>
        <w:rPr>
          <w:rFonts w:ascii="Times New Roman" w:hAnsi="Times New Roman" w:cs="Times New Roman"/>
          <w:sz w:val="24"/>
          <w:szCs w:val="24"/>
        </w:rPr>
        <w:t xml:space="preserve">в 2005 году Южно-Уральская программа «Шаг в будущее» отмечена премией Президента РФ в области образования (Кузьмин Е.Н, руководитель Челябинского КЦ как один из авторов, как региональный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Совета Российской научно-социальной программы для молодежи и школьников «Шаг в будущее» в составе творческого коллектива участвовал в разработке и реализации программы молодых исследователей в России).</w:t>
      </w:r>
      <w:r>
        <w:rPr>
          <w:rFonts w:ascii="Times New Roman" w:hAnsi="Times New Roman" w:cs="Times New Roman"/>
          <w:sz w:val="24"/>
          <w:szCs w:val="24"/>
        </w:rPr>
        <w:t xml:space="preserve"> В 2021 году программа на Южном Урале отм</w:t>
      </w:r>
      <w:r>
        <w:rPr>
          <w:rFonts w:ascii="Times New Roman" w:hAnsi="Times New Roman" w:cs="Times New Roman"/>
          <w:sz w:val="24"/>
          <w:szCs w:val="24"/>
        </w:rPr>
        <w:t xml:space="preserve">ечена Благодарственными письмами Совета Федерации России и Российской Академии наук. В 2022 году отмечена Благодарственным письмом Всероссийской олимпиады молодых исследователей «Созвездие» Центра подготовки космонавтов им. Ю.А. Гагарина.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 2022 года Южно-Уральский координационный центр Южно-Уральской интеллектуально-социально программы для молодёжи отмечен в командном зачёте на Всероссийском уровне ДВЕНАДЦАТЬЮ Научно-технологическими кубками России разной степени  «Шаг в будущее».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2022 году Южно-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Уральскому Головному координационному центру НТТМ  при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ЮУрГУ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присвоено название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ФЛАГМАНСКИЙ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ЦЕНТР  РОССИИ.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2023 году Южно-Уральский Флагманский Головной координационный центр Южно-Уральской интеллектуально-социально программы для молодёжи отмечен в командном зачёте на Всероссийском уровне Научно-технологическим кубком России 3 степени  «Шаг в будущее».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2025 году Южно-Уральский Флагманский Головной координационный центр Южно-Уральской интеллектуально-социально программы для молодёжи отмечен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номинации /Организация – лидер программы «Шаг в будущее»/  Почётным дипломом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«Лучший в России Головной координационный центр программы «Шаг в будуще - 2025»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Южно-Уральский Флагманский Головной координационный центр Южно-Уральской интеллектуально-социально программы для молодёжи отмечен в командном зачёте на Всероссийском уровне Научно-технологическ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 кубком России 3 степени  «Шаг в будущее» и Юбилейным дипломом, как ЛУЧШИЙ В РОССИИ ГОЛОВНОЙ КООРДИНАЦИОННЫЙ ЦЕНТР ПРОГРАММЫ «ШАГ В БУДУЩЕЕ - 2026», а также отмечен Благодарственным письмом от Министерства науки и высшего образования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/>
    </w:p>
    <w:p>
      <w:pPr>
        <w:pStyle w:val="849"/>
        <w:numPr>
          <w:ilvl w:val="0"/>
          <w:numId w:val="8"/>
        </w:numPr>
        <w:ind w:left="425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областном уровне: </w:t>
      </w:r>
      <w:r>
        <w:rPr>
          <w:rFonts w:ascii="Times New Roman" w:hAnsi="Times New Roman" w:cs="Times New Roman"/>
          <w:sz w:val="24"/>
          <w:szCs w:val="24"/>
        </w:rPr>
        <w:t xml:space="preserve">программа «Шаг в будущее» на Южном Урале до 2015 года являлась одной из подпрограмм «Одарённые дети» Челябинской областной целе</w:t>
      </w:r>
      <w:r>
        <w:rPr>
          <w:rFonts w:ascii="Times New Roman" w:hAnsi="Times New Roman" w:cs="Times New Roman"/>
          <w:sz w:val="24"/>
          <w:szCs w:val="24"/>
        </w:rPr>
        <w:t xml:space="preserve">вой программы «Дети Южного Урала»; в 2008 году программа «Шаг в будущее» Губернатором Челябинской области отмечена премией им. В.П. </w:t>
      </w:r>
      <w:r>
        <w:rPr>
          <w:rFonts w:ascii="Times New Roman" w:hAnsi="Times New Roman" w:cs="Times New Roman"/>
          <w:sz w:val="24"/>
          <w:szCs w:val="24"/>
        </w:rPr>
        <w:t xml:space="preserve">Поляничко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№324 от 10 октября 2008 г.);  </w:t>
      </w:r>
      <w:r>
        <w:rPr>
          <w:rFonts w:ascii="Times New Roman" w:hAnsi="Times New Roman" w:cs="Times New Roman"/>
          <w:sz w:val="24"/>
          <w:szCs w:val="24"/>
        </w:rPr>
        <w:t xml:space="preserve">в 2009 году программа на Южном Урале включена в Энциклопедию Челябинс</w:t>
      </w:r>
      <w:r>
        <w:rPr>
          <w:rFonts w:ascii="Times New Roman" w:hAnsi="Times New Roman" w:cs="Times New Roman"/>
          <w:sz w:val="24"/>
          <w:szCs w:val="24"/>
        </w:rPr>
        <w:t xml:space="preserve">кой области (отмечен её руководитель Кузьмин Е.Н. - т. «К», стр.556); в 2013 году отмечена премией Законодательного собрания Челябинской области (Постановление №1428 от 24 апреля 2013 г.); в 2013 году программа на Южном Урале отмечена благодарственным пись</w:t>
      </w:r>
      <w:r>
        <w:rPr>
          <w:rFonts w:ascii="Times New Roman" w:hAnsi="Times New Roman" w:cs="Times New Roman"/>
          <w:sz w:val="24"/>
          <w:szCs w:val="24"/>
        </w:rPr>
        <w:t xml:space="preserve">мом Челябинского института развития профессионального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2013 году отмечена Южно-Уральской торгово-промышленной палатой за большой вклад в развитие молодёжных инновационных инициатив и активное сотрудничество с ЮУТПП; в 2017 году программа на Ю</w:t>
      </w:r>
      <w:r>
        <w:rPr>
          <w:rFonts w:ascii="Times New Roman" w:hAnsi="Times New Roman" w:cs="Times New Roman"/>
          <w:sz w:val="24"/>
          <w:szCs w:val="24"/>
        </w:rPr>
        <w:t xml:space="preserve">жном Урале отмечена благодарностью Министерства образования и науки Челябинской области связи с 25-летием Южно-Уральской программы «Шаг в будущее»; в 2019 году программа на Южном Урале отмечена грамотой Общественной палаты Челябинской области;</w:t>
      </w:r>
      <w:r>
        <w:rPr>
          <w:rFonts w:ascii="Times New Roman" w:hAnsi="Times New Roman" w:cs="Times New Roman"/>
          <w:sz w:val="24"/>
          <w:szCs w:val="24"/>
        </w:rPr>
        <w:t xml:space="preserve"> в 2021 году </w:t>
      </w:r>
      <w:r>
        <w:rPr>
          <w:rFonts w:ascii="Times New Roman" w:hAnsi="Times New Roman" w:cs="Times New Roman"/>
          <w:sz w:val="24"/>
          <w:szCs w:val="24"/>
        </w:rPr>
        <w:t xml:space="preserve">программа на Южном Урале отмечена благодарностью Губернатора Челябинской области.</w:t>
      </w:r>
      <w:r/>
    </w:p>
    <w:p>
      <w:pPr>
        <w:pStyle w:val="849"/>
        <w:numPr>
          <w:ilvl w:val="0"/>
          <w:numId w:val="8"/>
        </w:numPr>
        <w:ind w:left="425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городском уровне: </w:t>
      </w:r>
      <w:r>
        <w:rPr>
          <w:rFonts w:ascii="Times New Roman" w:hAnsi="Times New Roman" w:cs="Times New Roman"/>
          <w:sz w:val="24"/>
          <w:szCs w:val="24"/>
        </w:rPr>
        <w:t xml:space="preserve">в 1998 году после 7 лет реализации в городе Челябинске программы «Шаг в будущее», она отмечена постановлением Главы города «Об организации Челябинского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ородского координационного центра Российской научно-социальной программы  для молодёжи и школьников «Шаг в будущее» (пост. 601-п  от 06.05.1998 г.); в 2001 году отмечена наградой «</w:t>
      </w:r>
      <w:r>
        <w:rPr>
          <w:rFonts w:ascii="Times New Roman" w:hAnsi="Times New Roman" w:cs="Times New Roman"/>
          <w:sz w:val="24"/>
          <w:szCs w:val="24"/>
        </w:rPr>
        <w:t xml:space="preserve">Ювента</w:t>
      </w:r>
      <w:r>
        <w:rPr>
          <w:rFonts w:ascii="Times New Roman" w:hAnsi="Times New Roman" w:cs="Times New Roman"/>
          <w:sz w:val="24"/>
          <w:szCs w:val="24"/>
        </w:rPr>
        <w:t xml:space="preserve">» в сфере молодёжной политики Администрацией города Челябинска;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2005</w:t>
      </w:r>
      <w:r>
        <w:rPr>
          <w:rFonts w:ascii="Times New Roman" w:hAnsi="Times New Roman" w:cs="Times New Roman"/>
          <w:sz w:val="24"/>
          <w:szCs w:val="24"/>
        </w:rPr>
        <w:t xml:space="preserve"> году постановлением Главы города № 822-п Челябинский центр НТТМ «Шаг в будущее» официально утвержден как головной – ведущий центр России по развитию научно-технического творчества молодежи; в 2009 году городская программа «Шаг в будущее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  <w:t xml:space="preserve">» отмечена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высшей наградой города</w:t>
      </w:r>
      <w:r>
        <w:rPr>
          <w:rFonts w:ascii="Times New Roman" w:hAnsi="Times New Roman" w:cs="Times New Roman"/>
          <w:sz w:val="24"/>
          <w:szCs w:val="24"/>
        </w:rPr>
        <w:t xml:space="preserve"> – премией «Признание-2008» как лучший социально значимый проект; в 2017 году отмечена благодарностью Управления по делам молодёжи Администрации города Челябинска;</w:t>
      </w:r>
      <w:r>
        <w:rPr>
          <w:rFonts w:ascii="Times New Roman" w:hAnsi="Times New Roman" w:cs="Times New Roman"/>
          <w:sz w:val="24"/>
          <w:szCs w:val="24"/>
        </w:rPr>
        <w:t xml:space="preserve">  в 2018 году </w:t>
      </w:r>
      <w:r>
        <w:rPr>
          <w:rFonts w:ascii="Times New Roman" w:hAnsi="Times New Roman" w:cs="Times New Roman"/>
          <w:sz w:val="24"/>
          <w:szCs w:val="24"/>
        </w:rPr>
        <w:t xml:space="preserve">отмечена</w:t>
      </w:r>
      <w:r>
        <w:rPr>
          <w:rFonts w:ascii="Times New Roman" w:hAnsi="Times New Roman" w:cs="Times New Roman"/>
          <w:sz w:val="24"/>
          <w:szCs w:val="24"/>
        </w:rPr>
        <w:t xml:space="preserve"> главной премией в сфере молодёжной политики «ЮВЕ</w:t>
      </w:r>
      <w:r>
        <w:rPr>
          <w:rFonts w:ascii="Times New Roman" w:hAnsi="Times New Roman" w:cs="Times New Roman"/>
          <w:sz w:val="24"/>
          <w:szCs w:val="24"/>
        </w:rPr>
        <w:t xml:space="preserve">НТА»; в 2023 году отмечена благодарственным письмом Главы города Челябинска;  в 2023 году отмечена благодарностью  Комитета по делам образования города Челябинска, в 2023 году отмечена благодарностью ректората Южно-Уральского государственного университета </w:t>
      </w:r>
      <w:r>
        <w:rPr>
          <w:rFonts w:ascii="Times New Roman" w:hAnsi="Times New Roman" w:cs="Times New Roman"/>
          <w:sz w:val="24"/>
          <w:szCs w:val="24"/>
        </w:rPr>
        <w:t xml:space="preserve">(НИУ).</w:t>
      </w:r>
      <w:r/>
    </w:p>
    <w:p>
      <w:pPr>
        <w:ind w:left="425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Кузьмин Евгений Николаевич</w:t>
      </w:r>
      <w:r/>
    </w:p>
    <w:p>
      <w:pPr>
        <w:pStyle w:val="84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Челябинск, Южно-Уральский государственный университет (НИУ), </w:t>
      </w:r>
      <w:r/>
    </w:p>
    <w:p>
      <w:pPr>
        <w:pStyle w:val="84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начальника отдела профессиональной подготовки и интеллектуальных соревнований, </w:t>
      </w:r>
      <w:r/>
    </w:p>
    <w:p>
      <w:pPr>
        <w:pStyle w:val="84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Южно-Уральского Головного координационного центра для молодёжи</w:t>
      </w:r>
      <w:r/>
    </w:p>
    <w:p>
      <w:pPr>
        <w:pStyle w:val="84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«Шаг в будущее – Созвездие – НТТМ», председатель Южно-Уральского</w:t>
      </w:r>
      <w:r/>
    </w:p>
    <w:p>
      <w:pPr>
        <w:pStyle w:val="84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регионального отделения Российского молодежного политехнического общества</w:t>
      </w:r>
      <w:r/>
    </w:p>
    <w:p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e-mail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: </w:t>
      </w:r>
      <w:hyperlink r:id="rId10" w:tooltip="mailto:ural-chel-ken@mail.ru" w:history="1">
        <w:r>
          <w:rPr>
            <w:rStyle w:val="847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 xml:space="preserve">ural-chel-ken@mail.ru</w:t>
        </w:r>
      </w:hyperlink>
      <w:r>
        <w:rPr>
          <w:lang w:val="en-US"/>
        </w:rPr>
      </w:r>
      <w:r/>
    </w:p>
    <w:p>
      <w:pPr>
        <w:pStyle w:val="846"/>
        <w:jc w:val="center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sectPr>
      <w:footnotePr/>
      <w:endnotePr/>
      <w:type w:val="nextPage"/>
      <w:pgSz w:w="11906" w:h="16838" w:orient="portrait"/>
      <w:pgMar w:top="709" w:right="566" w:bottom="70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Title Char"/>
    <w:basedOn w:val="670"/>
    <w:link w:val="690"/>
    <w:uiPriority w:val="10"/>
    <w:rPr>
      <w:sz w:val="48"/>
      <w:szCs w:val="48"/>
    </w:rPr>
  </w:style>
  <w:style w:type="character" w:styleId="665">
    <w:name w:val="Subtitle Char"/>
    <w:basedOn w:val="670"/>
    <w:link w:val="692"/>
    <w:uiPriority w:val="11"/>
    <w:rPr>
      <w:sz w:val="24"/>
      <w:szCs w:val="24"/>
    </w:rPr>
  </w:style>
  <w:style w:type="character" w:styleId="666">
    <w:name w:val="Quote Char"/>
    <w:link w:val="694"/>
    <w:uiPriority w:val="29"/>
    <w:rPr>
      <w:i/>
    </w:rPr>
  </w:style>
  <w:style w:type="character" w:styleId="667">
    <w:name w:val="Intense Quote Char"/>
    <w:link w:val="696"/>
    <w:uiPriority w:val="30"/>
    <w:rPr>
      <w:i/>
    </w:rPr>
  </w:style>
  <w:style w:type="character" w:styleId="668">
    <w:name w:val="Endnote Text Char"/>
    <w:link w:val="830"/>
    <w:uiPriority w:val="99"/>
    <w:rPr>
      <w:sz w:val="20"/>
    </w:rPr>
  </w:style>
  <w:style w:type="paragraph" w:styleId="669" w:default="1">
    <w:name w:val="Normal"/>
    <w:qFormat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link w:val="844"/>
    <w:uiPriority w:val="9"/>
    <w:rPr>
      <w:rFonts w:ascii="Arial" w:hAnsi="Arial" w:eastAsia="Arial" w:cs="Arial"/>
      <w:sz w:val="40"/>
      <w:szCs w:val="40"/>
    </w:rPr>
  </w:style>
  <w:style w:type="paragraph" w:styleId="674" w:customStyle="1">
    <w:name w:val="Heading 2"/>
    <w:basedOn w:val="669"/>
    <w:next w:val="66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 w:customStyle="1">
    <w:name w:val="Heading 2 Char"/>
    <w:basedOn w:val="670"/>
    <w:link w:val="674"/>
    <w:uiPriority w:val="9"/>
    <w:rPr>
      <w:rFonts w:ascii="Arial" w:hAnsi="Arial" w:eastAsia="Arial" w:cs="Arial"/>
      <w:sz w:val="34"/>
    </w:rPr>
  </w:style>
  <w:style w:type="paragraph" w:styleId="676" w:customStyle="1">
    <w:name w:val="Heading 3"/>
    <w:basedOn w:val="669"/>
    <w:next w:val="66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 w:customStyle="1">
    <w:name w:val="Heading 3 Char"/>
    <w:basedOn w:val="670"/>
    <w:link w:val="676"/>
    <w:uiPriority w:val="9"/>
    <w:rPr>
      <w:rFonts w:ascii="Arial" w:hAnsi="Arial" w:eastAsia="Arial" w:cs="Arial"/>
      <w:sz w:val="30"/>
      <w:szCs w:val="30"/>
    </w:rPr>
  </w:style>
  <w:style w:type="paragraph" w:styleId="678" w:customStyle="1">
    <w:name w:val="Heading 4"/>
    <w:basedOn w:val="669"/>
    <w:next w:val="66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4 Char"/>
    <w:basedOn w:val="67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 w:customStyle="1">
    <w:name w:val="Heading 5"/>
    <w:basedOn w:val="669"/>
    <w:next w:val="66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5 Char"/>
    <w:basedOn w:val="67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 w:customStyle="1">
    <w:name w:val="Heading 6"/>
    <w:basedOn w:val="669"/>
    <w:next w:val="66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83" w:customStyle="1">
    <w:name w:val="Heading 6 Char"/>
    <w:basedOn w:val="67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 w:customStyle="1">
    <w:name w:val="Heading 7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85" w:customStyle="1">
    <w:name w:val="Heading 7 Char"/>
    <w:basedOn w:val="67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 w:customStyle="1">
    <w:name w:val="Heading 8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7" w:customStyle="1">
    <w:name w:val="Heading 8 Char"/>
    <w:basedOn w:val="67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 w:customStyle="1">
    <w:name w:val="Heading 9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Heading 9 Char"/>
    <w:basedOn w:val="67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669"/>
    <w:next w:val="669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 w:customStyle="1">
    <w:name w:val="Название Знак"/>
    <w:basedOn w:val="670"/>
    <w:link w:val="690"/>
    <w:uiPriority w:val="10"/>
    <w:rPr>
      <w:sz w:val="48"/>
      <w:szCs w:val="48"/>
    </w:rPr>
  </w:style>
  <w:style w:type="paragraph" w:styleId="692">
    <w:name w:val="Subtitle"/>
    <w:basedOn w:val="669"/>
    <w:next w:val="669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 w:customStyle="1">
    <w:name w:val="Подзаголовок Знак"/>
    <w:basedOn w:val="670"/>
    <w:link w:val="692"/>
    <w:uiPriority w:val="11"/>
    <w:rPr>
      <w:sz w:val="24"/>
      <w:szCs w:val="24"/>
    </w:rPr>
  </w:style>
  <w:style w:type="paragraph" w:styleId="694">
    <w:name w:val="Quote"/>
    <w:basedOn w:val="669"/>
    <w:next w:val="669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69"/>
    <w:next w:val="669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 w:customStyle="1">
    <w:name w:val="Header"/>
    <w:basedOn w:val="669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Header Char"/>
    <w:basedOn w:val="670"/>
    <w:link w:val="698"/>
    <w:uiPriority w:val="99"/>
  </w:style>
  <w:style w:type="paragraph" w:styleId="700" w:customStyle="1">
    <w:name w:val="Footer"/>
    <w:basedOn w:val="669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Footer Char"/>
    <w:basedOn w:val="670"/>
    <w:link w:val="700"/>
    <w:uiPriority w:val="99"/>
  </w:style>
  <w:style w:type="paragraph" w:styleId="702" w:customStyle="1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3" w:customStyle="1">
    <w:name w:val="Caption Char"/>
    <w:link w:val="700"/>
    <w:uiPriority w:val="99"/>
  </w:style>
  <w:style w:type="table" w:styleId="704" w:customStyle="1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3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4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5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6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7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8" w:customStyle="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7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8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9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0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1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2" w:customStyle="1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3" w:customStyle="1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6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8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0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1" w:customStyle="1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0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1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3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4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3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4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5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6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7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8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9" w:customStyle="1">
    <w:name w:val="Footnote Text Char"/>
    <w:link w:val="854"/>
    <w:uiPriority w:val="99"/>
    <w:rPr>
      <w:sz w:val="18"/>
    </w:rPr>
  </w:style>
  <w:style w:type="paragraph" w:styleId="830">
    <w:name w:val="endnote text"/>
    <w:basedOn w:val="669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 w:customStyle="1">
    <w:name w:val="Текст концевой сноски Знак"/>
    <w:link w:val="830"/>
    <w:uiPriority w:val="99"/>
    <w:rPr>
      <w:sz w:val="20"/>
    </w:rPr>
  </w:style>
  <w:style w:type="character" w:styleId="832">
    <w:name w:val="endnote reference"/>
    <w:basedOn w:val="670"/>
    <w:uiPriority w:val="99"/>
    <w:semiHidden/>
    <w:unhideWhenUsed/>
    <w:rPr>
      <w:vertAlign w:val="superscript"/>
    </w:rPr>
  </w:style>
  <w:style w:type="paragraph" w:styleId="833">
    <w:name w:val="toc 1"/>
    <w:basedOn w:val="669"/>
    <w:next w:val="669"/>
    <w:uiPriority w:val="39"/>
    <w:unhideWhenUsed/>
    <w:pPr>
      <w:spacing w:after="57"/>
    </w:pPr>
  </w:style>
  <w:style w:type="paragraph" w:styleId="834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5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36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37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38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39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0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1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669"/>
    <w:next w:val="669"/>
    <w:uiPriority w:val="99"/>
    <w:unhideWhenUsed/>
    <w:pPr>
      <w:spacing w:after="0"/>
    </w:pPr>
  </w:style>
  <w:style w:type="paragraph" w:styleId="844" w:customStyle="1">
    <w:name w:val="Heading 1"/>
    <w:basedOn w:val="669"/>
    <w:link w:val="85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5">
    <w:name w:val="Normal (Web)"/>
    <w:basedOn w:val="66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6">
    <w:name w:val="No Spacing"/>
    <w:uiPriority w:val="1"/>
    <w:qFormat/>
    <w:pPr>
      <w:spacing w:after="0" w:line="240" w:lineRule="auto"/>
    </w:pPr>
  </w:style>
  <w:style w:type="character" w:styleId="847">
    <w:name w:val="Hyperlink"/>
    <w:basedOn w:val="670"/>
    <w:uiPriority w:val="99"/>
    <w:unhideWhenUsed/>
    <w:rPr>
      <w:color w:val="0563c1" w:themeColor="hyperlink"/>
      <w:u w:val="single"/>
    </w:rPr>
  </w:style>
  <w:style w:type="character" w:styleId="848" w:customStyle="1">
    <w:name w:val="Неразрешенное упоминание1"/>
    <w:basedOn w:val="670"/>
    <w:uiPriority w:val="99"/>
    <w:semiHidden/>
    <w:unhideWhenUsed/>
    <w:rPr>
      <w:color w:val="605e5c"/>
      <w:shd w:val="clear" w:color="auto" w:fill="e1dfdd"/>
    </w:rPr>
  </w:style>
  <w:style w:type="paragraph" w:styleId="849">
    <w:name w:val="List Paragraph"/>
    <w:basedOn w:val="669"/>
    <w:uiPriority w:val="34"/>
    <w:qFormat/>
    <w:pPr>
      <w:contextualSpacing/>
      <w:ind w:left="720"/>
    </w:pPr>
  </w:style>
  <w:style w:type="paragraph" w:styleId="850">
    <w:name w:val="Balloon Text"/>
    <w:basedOn w:val="669"/>
    <w:link w:val="85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670"/>
    <w:link w:val="850"/>
    <w:uiPriority w:val="99"/>
    <w:semiHidden/>
    <w:rPr>
      <w:rFonts w:ascii="Segoe UI" w:hAnsi="Segoe UI" w:cs="Segoe UI"/>
      <w:sz w:val="18"/>
      <w:szCs w:val="18"/>
    </w:rPr>
  </w:style>
  <w:style w:type="character" w:styleId="852" w:customStyle="1">
    <w:name w:val="extended-text__full"/>
    <w:basedOn w:val="670"/>
  </w:style>
  <w:style w:type="character" w:styleId="853" w:customStyle="1">
    <w:name w:val="apple-converted-space"/>
    <w:basedOn w:val="670"/>
  </w:style>
  <w:style w:type="paragraph" w:styleId="854">
    <w:name w:val="footnote text"/>
    <w:basedOn w:val="669"/>
    <w:link w:val="855"/>
    <w:uiPriority w:val="99"/>
    <w:semiHidden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styleId="855" w:customStyle="1">
    <w:name w:val="Текст сноски Знак"/>
    <w:basedOn w:val="670"/>
    <w:link w:val="854"/>
    <w:uiPriority w:val="99"/>
    <w:semiHidden/>
    <w:rPr>
      <w:rFonts w:eastAsiaTheme="minorEastAsia"/>
      <w:sz w:val="20"/>
      <w:szCs w:val="20"/>
      <w:lang w:eastAsia="ru-RU"/>
    </w:rPr>
  </w:style>
  <w:style w:type="table" w:styleId="856">
    <w:name w:val="Table Grid"/>
    <w:basedOn w:val="67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7">
    <w:name w:val="footnote reference"/>
    <w:basedOn w:val="670"/>
    <w:uiPriority w:val="99"/>
    <w:semiHidden/>
    <w:unhideWhenUsed/>
    <w:rPr>
      <w:vertAlign w:val="superscript"/>
    </w:rPr>
  </w:style>
  <w:style w:type="character" w:styleId="858" w:customStyle="1">
    <w:name w:val="Заголовок 1 Знак"/>
    <w:basedOn w:val="670"/>
    <w:link w:val="84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ral-chel-ken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D9EA-03CE-41D3-B293-A5850564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revision>83</cp:revision>
  <dcterms:created xsi:type="dcterms:W3CDTF">2020-06-23T12:03:00Z</dcterms:created>
  <dcterms:modified xsi:type="dcterms:W3CDTF">2026-06-15T04:21:34Z</dcterms:modified>
</cp:coreProperties>
</file>