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30 ЛЕТ</w:t>
      </w:r>
      <w:r>
        <w:rPr>
          <w:rFonts w:ascii="Times New Roman" w:hAnsi="Times New Roman" w:cs="Times New Roman"/>
          <w:sz w:val="24"/>
          <w:szCs w:val="24"/>
        </w:rPr>
        <w:t xml:space="preserve"> ЮЖНО-УРАЛЬСКОЙ ИНТЕЛЛЕКТУАЛЬНО-СОЦИАЛЬНОЙ ПРОГРАММЕ </w:t>
      </w:r>
      <w:r/>
    </w:p>
    <w:p>
      <w:pPr>
        <w:jc w:val="center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МОЛОДЁЖИ «ШАГ В БУДУЩЕЕ…»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center"/>
        <w:spacing w:lineRule="auto" w:line="276" w:after="0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ПРЕСС-РЕЛИЗ  от 19.01.2022</w:t>
      </w:r>
      <w:r/>
    </w:p>
    <w:p>
      <w:pPr>
        <w:jc w:val="center"/>
        <w:spacing w:lineRule="auto" w:line="276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sz w:val="24"/>
          <w:szCs w:val="24"/>
          <w:highlight w:val="none"/>
        </w:rPr>
      </w:r>
    </w:p>
    <w:p>
      <w:pPr>
        <w:ind w:firstLine="709"/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завершился Южно-Уральский молодёжный интеллектуальный форум (исследователей и интеллектуалов) «Шаг в будущее…» Южно-Уральской интеллектуально-социальной программы для молодёжи «Шаг в будущее…», которой исполнилось 30 лет.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 w:eastAsia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1991 году, когда в стране наступил период депрессии, когда прекратило свое существование Всероссийское общество изобретателей и рационализаторов, поддерживавшее юных и молодых исследователей, </w:t>
      </w:r>
      <w:r>
        <w:rPr>
          <w:rFonts w:ascii="Times New Roman" w:hAnsi="Times New Roman" w:cs="Times New Roman"/>
          <w:sz w:val="24"/>
          <w:szCs w:val="24"/>
        </w:rPr>
        <w:t xml:space="preserve">изобретателей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рационализаторов</w:t>
      </w:r>
      <w:r>
        <w:rPr>
          <w:rFonts w:ascii="Times New Roman" w:hAnsi="Times New Roman" w:cs="Times New Roman"/>
          <w:sz w:val="24"/>
          <w:szCs w:val="24"/>
        </w:rPr>
        <w:t xml:space="preserve">, когда резко сократилось финансирование по всем направлениям научного и технического творчеств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молод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жи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закрывались один за другим клубы юных техников, </w:t>
      </w:r>
      <w:r>
        <w:rPr>
          <w:rFonts w:ascii="Times New Roman" w:hAnsi="Times New Roman" w:cs="Times New Roman"/>
          <w:sz w:val="24"/>
          <w:szCs w:val="24"/>
        </w:rPr>
        <w:t xml:space="preserve">Кузьмин Евгений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будучи</w:t>
      </w:r>
      <w:r>
        <w:rPr>
          <w:rFonts w:ascii="Times New Roman" w:hAnsi="Times New Roman" w:cs="Times New Roman"/>
          <w:sz w:val="24"/>
          <w:szCs w:val="24"/>
        </w:rPr>
        <w:t xml:space="preserve"> заведующи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 патентно-лицензионным отделом Челябинского государственного технического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(ныне Южно-Уральский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Fonts w:ascii="Times New Roman" w:hAnsi="Times New Roman" w:cs="Times New Roman"/>
          <w:sz w:val="24"/>
          <w:szCs w:val="24"/>
        </w:rPr>
        <w:t xml:space="preserve"> – ЮУ</w:t>
      </w:r>
      <w:r>
        <w:rPr>
          <w:rFonts w:ascii="Times New Roman" w:hAnsi="Times New Roman" w:cs="Times New Roman"/>
          <w:sz w:val="24"/>
          <w:szCs w:val="24"/>
        </w:rPr>
        <w:t xml:space="preserve">рГУ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, имея опыт работы с творческими детьми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стал создавать новую интеллектуальн</w:t>
      </w:r>
      <w:r>
        <w:rPr>
          <w:rFonts w:ascii="Times New Roman" w:hAnsi="Times New Roman" w:cs="Times New Roman"/>
          <w:sz w:val="24"/>
          <w:szCs w:val="24"/>
        </w:rPr>
        <w:t xml:space="preserve">о-социальную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научно-технического творчества молодёжи (НТТМ).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NewRomanPSMT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 этот период по системе образования в город Челябинск пришёл проект Российской научно-социальной программы для молодёжи и школьников «Шаг в будущее», разработанный в ведущем техническом вузе страны </w:t>
      </w:r>
      <w:r>
        <w:rPr>
          <w:rFonts w:ascii="Times New Roman" w:hAnsi="Times New Roman" w:cs="Times New Roman"/>
          <w:sz w:val="24"/>
          <w:szCs w:val="24"/>
        </w:rPr>
        <w:t xml:space="preserve">–</w:t>
      </w:r>
      <w:r>
        <w:rPr>
          <w:rFonts w:ascii="Times New Roman" w:hAnsi="Times New Roman" w:cs="Times New Roman"/>
          <w:sz w:val="24"/>
          <w:szCs w:val="24"/>
        </w:rPr>
        <w:t xml:space="preserve"> МГТУ им. Н.Э. Баумана (</w:t>
      </w:r>
      <w:r>
        <w:rPr>
          <w:rFonts w:ascii="Times New Roman" w:hAnsi="Times New Roman" w:cs="Times New Roman"/>
          <w:sz w:val="24"/>
          <w:szCs w:val="24"/>
        </w:rPr>
        <w:t xml:space="preserve">один из авторов – </w:t>
      </w:r>
      <w:r>
        <w:rPr>
          <w:rFonts w:ascii="Times New Roman" w:hAnsi="Times New Roman" w:cs="Times New Roman"/>
          <w:sz w:val="24"/>
          <w:szCs w:val="24"/>
        </w:rPr>
        <w:t xml:space="preserve">Карпов Александр Олегович)</w:t>
      </w:r>
      <w:r>
        <w:rPr>
          <w:rStyle w:val="660"/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Естественно, мы стали одни из первых под знамя программы «Шаг в будущее».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1998 году Глава города официально постановлением утвердил существование Челябинского координационного центра Всероссийской научно-социальной программы для молод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жи и школьников «Шаг в будущее».</w:t>
      </w:r>
      <w:r/>
    </w:p>
    <w:p>
      <w:pPr>
        <w:ind w:firstLine="709"/>
        <w:jc w:val="both"/>
        <w:spacing w:lineRule="auto" w:line="276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 программе участвует ежегодно от 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 до 8 тысяч учащихся 2-11 классов и студент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 колледжей и техникумов. В рамках программы в Челябинске и на Южном Урале проводят два главных мероприятия: Южно-Уральский и Челябинский молодёжный интеллектуальный форум (исследователей и интеллектуалов) «Шаг в будущее...» (сентябрь-январь) и Уральское соревнование молодых и юных исследователей «Евразийские ворота России - Шаг в будущее» (март-май). Только в Челябинске в мероприятиях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участвует 80-</w:t>
      </w:r>
      <w:r>
        <w:rPr>
          <w:rFonts w:ascii="Times New Roman" w:hAnsi="Times New Roman" w:cs="Times New Roman"/>
          <w:sz w:val="24"/>
          <w:szCs w:val="24"/>
        </w:rPr>
        <w:t xml:space="preserve">100</w:t>
      </w:r>
      <w:r>
        <w:rPr>
          <w:rFonts w:ascii="Times New Roman" w:hAnsi="Times New Roman" w:cs="Times New Roman"/>
          <w:sz w:val="24"/>
          <w:szCs w:val="24"/>
        </w:rPr>
        <w:t xml:space="preserve"> учебных заведений. На Южном Урале самая большая в России региональная организация Российского молодёжного политехнического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базе ЮУрГУ созданы координационные центры программы в Златоусте, Копейске, Кыштыме, Трёхгорном, </w:t>
      </w:r>
      <w:r>
        <w:rPr>
          <w:rFonts w:ascii="Times New Roman" w:hAnsi="Times New Roman" w:cs="Times New Roman"/>
          <w:sz w:val="24"/>
          <w:szCs w:val="24"/>
        </w:rPr>
        <w:t xml:space="preserve">Сатке</w:t>
      </w:r>
      <w:r>
        <w:rPr>
          <w:rFonts w:ascii="Times New Roman" w:hAnsi="Times New Roman" w:cs="Times New Roman"/>
          <w:sz w:val="24"/>
          <w:szCs w:val="24"/>
        </w:rPr>
        <w:t xml:space="preserve">, Карталах, </w:t>
      </w:r>
      <w:r>
        <w:rPr>
          <w:rFonts w:ascii="Times New Roman" w:hAnsi="Times New Roman" w:cs="Times New Roman"/>
          <w:sz w:val="24"/>
          <w:szCs w:val="24"/>
        </w:rPr>
        <w:t xml:space="preserve">Южноуральске</w:t>
      </w:r>
      <w:r>
        <w:rPr>
          <w:rFonts w:ascii="Times New Roman" w:hAnsi="Times New Roman" w:cs="Times New Roman"/>
          <w:sz w:val="24"/>
          <w:szCs w:val="24"/>
        </w:rPr>
        <w:t xml:space="preserve">, Красноармейском районе Челябинской области. </w:t>
      </w:r>
      <w:r>
        <w:rPr>
          <w:rFonts w:ascii="Times New Roman" w:hAnsi="Times New Roman" w:cs="Times New Roman"/>
          <w:sz w:val="24"/>
          <w:szCs w:val="24"/>
        </w:rPr>
        <w:t xml:space="preserve">Мероприятия программы «Шаг в будущее» на Южном Урале проходят без перерыва с сентября по июнь. 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Главную координирующую работу в реализации областной программы «Шаг в будущее</w:t>
      </w:r>
      <w:r>
        <w:rPr>
          <w:rFonts w:ascii="Times New Roman" w:hAnsi="Times New Roman" w:cs="Times New Roman"/>
          <w:sz w:val="24"/>
          <w:szCs w:val="24"/>
        </w:rPr>
        <w:t xml:space="preserve">..» </w:t>
      </w:r>
      <w:r>
        <w:rPr>
          <w:rFonts w:ascii="Times New Roman" w:hAnsi="Times New Roman" w:cs="Times New Roman"/>
          <w:sz w:val="24"/>
          <w:szCs w:val="24"/>
        </w:rPr>
        <w:t xml:space="preserve">проводит ведущий вуз региона – Южно-Уральский государственный университет (национальный исследовательский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при участии Челябинского областного отделения Российского детского фонда, Челябинского областного фонда «Будущее Отечества», Южно-Уральской торгово-промышленной палаты.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 в городе Челябинске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Комитет по делам образования города Челябинска, Управление по делам молодёжи Администрации города Челябинска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Центр поддержки молодёжных инициатив города Челябинска</w:t>
      </w:r>
      <w:r>
        <w:rPr>
          <w:rFonts w:ascii="Times New Roman" w:hAnsi="Times New Roman" w:cs="Times New Roman"/>
          <w:sz w:val="24"/>
          <w:szCs w:val="24"/>
        </w:rPr>
        <w:t xml:space="preserve">, Челябинский государственный университет, Южно-Уральский государственный гуманитарно-педагогический университет, Челябинская государственная академия культуры и искусств, Уральский государственный университет </w:t>
      </w:r>
      <w:r>
        <w:rPr>
          <w:rFonts w:ascii="Times New Roman" w:hAnsi="Times New Roman" w:cs="Times New Roman"/>
          <w:sz w:val="24"/>
          <w:szCs w:val="24"/>
        </w:rPr>
        <w:t xml:space="preserve">физкультуры и спорта, Международный институт дизайна и сервиса. 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Победители мероприятий программы «Шаг в будущее» от Челябинска и Южного Урала участвуют во всех российских и частично международных мероприятиях программы «Шаг в будущее» и Российской олимпиады молодых исследователей «Созвездие» (г. Королёв....).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ind w:firstLine="709"/>
        <w:jc w:val="both"/>
        <w:spacing w:lineRule="auto" w:line="276" w:after="0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января 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результатом прошедшего форума в 2021-2022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/>
      <w:r>
        <w:rPr>
          <w:rFonts w:ascii="Times New Roman" w:hAnsi="Times New Roman" w:cs="Times New Roman"/>
          <w:sz w:val="24"/>
          <w:szCs w:val="24"/>
        </w:rPr>
        <w:t xml:space="preserve">учшим начальным школам города Челябинска вручены интеллектуальные кубки программы «Шаг в будущее»: Академического лицея №95, Гимназии №80, Лицея №82. </w:t>
      </w:r>
      <w:r>
        <w:rPr>
          <w:rFonts w:ascii="Times New Roman" w:hAnsi="Times New Roman" w:cs="Times New Roman"/>
          <w:sz w:val="24"/>
          <w:szCs w:val="24"/>
        </w:rPr>
        <w:t xml:space="preserve"> Лучшими общеобразовательными учебными заведениями признаны: Лицей №77, Школа №104, Лицей №142, Гимназия «23,  Лицей №102, Лицей №82, школа №73, Образовательный ц</w:t>
      </w:r>
      <w:r>
        <w:rPr>
          <w:rFonts w:ascii="Times New Roman" w:hAnsi="Times New Roman" w:cs="Times New Roman"/>
          <w:sz w:val="24"/>
          <w:szCs w:val="24"/>
        </w:rPr>
        <w:t xml:space="preserve">ентр «НЬЮТОН». В личном зачёте на  50 секциях Научно-практической конференции, конкурса рационализаторов «Полезная модель», конкурса изобретательных «Технология творческого мышления»,  конкурса интеллектуалов «Технология развития памяти и логики», конкурса</w:t>
      </w:r>
      <w:r>
        <w:rPr>
          <w:rFonts w:ascii="Times New Roman" w:hAnsi="Times New Roman" w:cs="Times New Roman"/>
          <w:sz w:val="24"/>
          <w:szCs w:val="24"/>
        </w:rPr>
        <w:t xml:space="preserve"> эрудитов-знатоков «</w:t>
      </w:r>
      <w:r>
        <w:rPr>
          <w:rFonts w:ascii="Times New Roman" w:hAnsi="Times New Roman" w:cs="Times New Roman"/>
          <w:sz w:val="24"/>
          <w:szCs w:val="24"/>
        </w:rPr>
        <w:t xml:space="preserve">Что-Где-Когда</w:t>
      </w:r>
      <w:r>
        <w:rPr>
          <w:rFonts w:ascii="Times New Roman" w:hAnsi="Times New Roman" w:cs="Times New Roman"/>
          <w:sz w:val="24"/>
          <w:szCs w:val="24"/>
        </w:rPr>
        <w:t xml:space="preserve">?», конкурса «Русский клавиатурный тренажёр», конкурса бумажной </w:t>
      </w:r>
      <w:r>
        <w:rPr>
          <w:rFonts w:ascii="Times New Roman" w:hAnsi="Times New Roman" w:cs="Times New Roman"/>
          <w:sz w:val="24"/>
          <w:szCs w:val="24"/>
        </w:rPr>
        <w:t xml:space="preserve">пластики «ОРИГАМИ» дипломами и грамотами отмечены боле 1 тысячи конкурсантов. Из них </w:t>
      </w:r>
      <w:r>
        <w:rPr>
          <w:rFonts w:ascii="Times New Roman" w:hAnsi="Times New Roman" w:cs="Times New Roman"/>
          <w:b/>
          <w:sz w:val="24"/>
          <w:szCs w:val="24"/>
        </w:rPr>
        <w:t xml:space="preserve">Абсолютными победителями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(медалистами) стали 36 конкурсантов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  <w:highlight w:val="none"/>
        </w:rPr>
      </w:r>
      <w:r>
        <w:rPr>
          <w:rFonts w:ascii="Times New Roman" w:hAnsi="Times New Roman" w:cs="Times New Roman"/>
          <w:sz w:val="16"/>
          <w:szCs w:val="24"/>
        </w:rPr>
      </w:r>
    </w:p>
    <w:p>
      <w:pPr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МЕДАЛИСТЫ   (ШАГ-29) 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нач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альная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школа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20 чел.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1.  Конкурс творческо-реферативных работ (2-4 класс):   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12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чел.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 техники (</w:t>
      </w:r>
      <w:r>
        <w:rPr>
          <w:rFonts w:ascii="Times New Roman" w:hAnsi="Times New Roman" w:cs="Times New Roman"/>
          <w:b/>
          <w:sz w:val="24"/>
          <w:szCs w:val="24"/>
        </w:rPr>
        <w:t xml:space="preserve">Техносфера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настоящего и будущего):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ГУСЕВ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Тимофей Сергеевич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"ОЦ № 2 г. Челябинска", 3 класс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D21E54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  <w:t xml:space="preserve">Мир физики и химии:</w:t>
      </w:r>
      <w:r>
        <w:rPr>
          <w:rFonts w:ascii="Times New Roman" w:hAnsi="Times New Roman" w:cs="Times New Roman" w:eastAsia="Times New Roman"/>
          <w:b/>
          <w:color w:val="D21E54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C00000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C00000"/>
          <w:sz w:val="24"/>
          <w:szCs w:val="24"/>
        </w:rPr>
        <w:t xml:space="preserve">ГОНЧАРЕНКО</w:t>
      </w:r>
      <w:r>
        <w:rPr>
          <w:rFonts w:ascii="Times New Roman" w:hAnsi="Times New Roman" w:cs="Times New Roman" w:eastAsia="Times New Roman"/>
          <w:color w:val="C00000"/>
          <w:sz w:val="24"/>
          <w:szCs w:val="24"/>
        </w:rPr>
        <w:t xml:space="preserve"> Екатерина Алексеевна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C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C00000"/>
          <w:sz w:val="24"/>
          <w:szCs w:val="24"/>
        </w:rPr>
        <w:t xml:space="preserve">МАОУ "Лицей </w:t>
      </w:r>
      <w:r>
        <w:rPr>
          <w:rFonts w:ascii="Times New Roman" w:hAnsi="Times New Roman" w:cs="Times New Roman" w:eastAsia="Segoe UI Symbol"/>
          <w:color w:val="C00000"/>
          <w:sz w:val="24"/>
          <w:szCs w:val="24"/>
        </w:rPr>
        <w:t xml:space="preserve">№</w:t>
      </w:r>
      <w:r>
        <w:rPr>
          <w:rFonts w:ascii="Times New Roman" w:hAnsi="Times New Roman" w:cs="Times New Roman" w:eastAsia="Times New Roman"/>
          <w:color w:val="C00000"/>
          <w:sz w:val="24"/>
          <w:szCs w:val="24"/>
        </w:rPr>
        <w:t xml:space="preserve">82 г. Челябинска", 3 класс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 математики: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ЛОБОДА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Любовь Дмитриевна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"СОШ № 104 г. Челябинска", 4 класс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 биологии и экологии: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ТЯПКИНА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Елена Леонидовна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"Лицей №82 г. Челябинска", 4 класс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КОМАРДИН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Иван Константинович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"Академический лицей № 95 г. Челябинска", 4 класс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 медицины (человек и здоровый образ жизни):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МОКРОГУЗОВА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Арина Денисовна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 "Лицей №102 г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.Ч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елябинска", 4 класс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МИЦЫНА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Анна  Леонидовна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"Гимназия № 23 г. Челябинска", 4 класс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Великий русский язык:   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МУРАВЬЕВ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Игорь Леонидович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"МЛ №148 г. Челябинска", 3 класс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 культурологи:   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ЛЕВШИНА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Яна Юрьевна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МБУ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ДО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"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Центр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внешкольной работы "Юность" г. Челябинска", 2 класс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 социологии:   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СОКОЛОВА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Анастасия Витальевна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"МЛ №148 г. Челябинска", 4 класс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color w:val="C00000"/>
          <w:sz w:val="24"/>
          <w:szCs w:val="24"/>
          <w:highlight w:val="none"/>
        </w:rPr>
      </w:r>
    </w:p>
    <w:p>
      <w:pPr>
        <w:spacing w:lineRule="auto" w:line="240" w:after="0"/>
        <w:rPr>
          <w:rFonts w:ascii="Times New Roman" w:hAnsi="Times New Roman" w:cs="Times New Roman"/>
          <w:b/>
          <w:color w:val="C00000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Моделирование одежды. Прикладное искусство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: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АРАБАДЖИ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Арсений Андреевич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«Лицей №82 города Челябинска», 4 класс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Мир истории России: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ВАРЛАКОВА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Дарья  Сергеевна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Лицей №35 г. Челябинска, 4 класс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2.  Конкурс интеллектуалов «Таланты развитой памяти и логики» (ТРПЛ) (2-4 класс):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 чел.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УСТЬЯНЦЕВ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Артемий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Михайлович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«Гимназия №100 г. Челябинска», 3 класс  (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1331 балл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)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СТРИЖОВ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Ян Станиславович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"Академический лицей № 95 г. Челябинска", 4 класс (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1324 балла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)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САДЫКОВ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Тимур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Ринатович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"Лицей №82 г. Челябинска", 4 класс  (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1312 баллов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)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РЫСКИН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Марк Александрович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"Гимназия № 80 г. Челябинска", 4 класс  (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1310 баллов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)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.  Конкурс бумажной пластики «ОРИГАМИ» (2-4 класс):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bookmarkStart w:id="0" w:name="_GoBack"/>
      <w:r/>
      <w:bookmarkEnd w:id="0"/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 чел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КУНАКОВ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Артём Алексеевич                                          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"Гимназия № 80 г. Челябинска", 4 класс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ГОЛЫШЕВА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Елизавета Алексеевна                                 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МАОУ гимназия №100, 4 класс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4.  Конкурс </w:t>
      </w:r>
      <w:r>
        <w:rPr>
          <w:rFonts w:ascii="Times New Roman" w:hAnsi="Times New Roman" w:cs="Times New Roman" w:eastAsia="Calibri"/>
          <w:b/>
          <w:sz w:val="24"/>
          <w:szCs w:val="24"/>
          <w:highlight w:val="yellow"/>
          <w:u w:val="single"/>
        </w:rPr>
        <w:t xml:space="preserve">хитроумных</w:t>
      </w:r>
      <w:r>
        <w:rPr>
          <w:rFonts w:ascii="Times New Roman" w:hAnsi="Times New Roman" w:cs="Times New Roman" w:eastAsia="Calibri"/>
          <w:b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 w:eastAsia="Calibri"/>
          <w:b/>
          <w:sz w:val="24"/>
          <w:szCs w:val="24"/>
          <w:highlight w:val="yellow"/>
          <w:u w:val="single"/>
        </w:rPr>
        <w:t xml:space="preserve">и изобретательных</w:t>
      </w:r>
      <w:r/>
    </w:p>
    <w:p>
      <w:pPr>
        <w:spacing w:lineRule="auto" w:line="240"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  <w:highlight w:val="yellow"/>
          <w:u w:val="single"/>
        </w:rPr>
        <w:t xml:space="preserve">«Развитие творческого воображения» (ТРИЗ-РТВ)</w:t>
      </w: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 чел.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 w:eastAsia="Calibri"/>
          <w:color w:val="C00000"/>
          <w:sz w:val="24"/>
          <w:szCs w:val="24"/>
        </w:rPr>
      </w:pPr>
      <w:r>
        <w:rPr>
          <w:rFonts w:ascii="Times New Roman" w:hAnsi="Times New Roman" w:cs="Times New Roman" w:eastAsia="Calibri"/>
          <w:b/>
          <w:color w:val="C00000"/>
          <w:sz w:val="24"/>
          <w:szCs w:val="24"/>
        </w:rPr>
        <w:t xml:space="preserve">ГРЕВЦОВ </w:t>
      </w:r>
      <w:r>
        <w:rPr>
          <w:rFonts w:ascii="Times New Roman" w:hAnsi="Times New Roman" w:cs="Times New Roman" w:eastAsia="Calibri"/>
          <w:color w:val="C00000"/>
          <w:sz w:val="24"/>
          <w:szCs w:val="24"/>
        </w:rPr>
        <w:t xml:space="preserve">Иван Максимович                                             </w:t>
      </w:r>
      <w:r/>
    </w:p>
    <w:p>
      <w:pPr>
        <w:pStyle w:val="654"/>
        <w:rPr>
          <w:rFonts w:ascii="Times New Roman" w:hAnsi="Times New Roman" w:cs="Times New Roman" w:eastAsia="Calibri"/>
          <w:color w:val="C00000"/>
          <w:sz w:val="24"/>
          <w:szCs w:val="24"/>
        </w:rPr>
      </w:pPr>
      <w:r>
        <w:rPr>
          <w:rFonts w:ascii="Times New Roman" w:hAnsi="Times New Roman" w:cs="Times New Roman" w:eastAsia="Calibri"/>
          <w:color w:val="C00000"/>
          <w:sz w:val="24"/>
          <w:szCs w:val="24"/>
        </w:rPr>
        <w:t xml:space="preserve">МАОУ «СОШ №13 г Челябинска», 4 класс</w:t>
      </w:r>
      <w:r/>
    </w:p>
    <w:p>
      <w:pPr>
        <w:pStyle w:val="654"/>
        <w:rPr>
          <w:rFonts w:ascii="Times New Roman" w:hAnsi="Times New Roman" w:cs="Times New Roman" w:eastAsia="Calibri"/>
          <w:color w:val="C00000"/>
          <w:sz w:val="24"/>
          <w:szCs w:val="24"/>
        </w:rPr>
      </w:pPr>
      <w:r>
        <w:rPr>
          <w:rFonts w:ascii="Times New Roman" w:hAnsi="Times New Roman" w:cs="Times New Roman" w:eastAsia="Calibri"/>
          <w:color w:val="C00000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 w:eastAsia="Calibri"/>
          <w:color w:val="C00000"/>
          <w:sz w:val="24"/>
          <w:szCs w:val="24"/>
        </w:rPr>
      </w:pPr>
      <w:r>
        <w:rPr>
          <w:rFonts w:ascii="Times New Roman" w:hAnsi="Times New Roman" w:cs="Times New Roman" w:eastAsia="Calibri"/>
          <w:b/>
          <w:color w:val="C00000"/>
          <w:sz w:val="24"/>
          <w:szCs w:val="24"/>
        </w:rPr>
        <w:t xml:space="preserve">СВЯТКИН</w:t>
      </w:r>
      <w:r>
        <w:rPr>
          <w:rFonts w:ascii="Times New Roman" w:hAnsi="Times New Roman" w:cs="Times New Roman" w:eastAsia="Calibri"/>
          <w:color w:val="C00000"/>
          <w:sz w:val="24"/>
          <w:szCs w:val="24"/>
        </w:rPr>
        <w:t xml:space="preserve"> Егор Николаевич                                             </w:t>
      </w:r>
      <w:r/>
    </w:p>
    <w:p>
      <w:pPr>
        <w:rPr>
          <w:rFonts w:ascii="Times New Roman" w:hAnsi="Times New Roman" w:cs="Times New Roman" w:eastAsia="Calibri"/>
          <w:color w:val="C00000"/>
          <w:sz w:val="24"/>
          <w:szCs w:val="24"/>
        </w:rPr>
      </w:pPr>
      <w:r>
        <w:rPr>
          <w:rFonts w:ascii="Times New Roman" w:hAnsi="Times New Roman" w:cs="Times New Roman" w:eastAsia="Calibri"/>
          <w:color w:val="C00000"/>
          <w:sz w:val="24"/>
          <w:szCs w:val="24"/>
        </w:rPr>
        <w:t xml:space="preserve">МАОУ "Академический лицей №95 города Челябинска»,  4 класс</w:t>
      </w:r>
      <w:r/>
    </w:p>
    <w:p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r>
      <w:r/>
    </w:p>
    <w:p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r>
      <w:r/>
    </w:p>
    <w:p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МЕДАЛИСТЫ   (ШАГ-29)  Средняя общеобразовательная школа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        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16 чел.</w:t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Конкурс молодых исследователей: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5 чел.</w:t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КОЧЕРГИН Вячеслав Юрьевич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«Лицей №102 г</w:t>
      </w:r>
      <w:r>
        <w:rPr>
          <w:rFonts w:ascii="Times New Roman" w:hAnsi="Times New Roman" w:cs="Times New Roman"/>
          <w:sz w:val="24"/>
          <w:szCs w:val="24"/>
        </w:rPr>
        <w:t xml:space="preserve">орода</w:t>
      </w:r>
      <w:r>
        <w:rPr>
          <w:rFonts w:ascii="Times New Roman" w:hAnsi="Times New Roman" w:cs="Times New Roman"/>
          <w:sz w:val="24"/>
          <w:szCs w:val="24"/>
        </w:rPr>
        <w:t xml:space="preserve"> Челябинска», 10 класс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Автоматизированная система управления отклонениями в производстве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ГАРЕЕВА  </w:t>
      </w:r>
      <w:r>
        <w:rPr>
          <w:rFonts w:ascii="Times New Roman" w:hAnsi="Times New Roman" w:cs="Times New Roman"/>
          <w:b/>
          <w:sz w:val="24"/>
          <w:szCs w:val="24"/>
        </w:rPr>
        <w:t xml:space="preserve">Карина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Радиковна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«Лицей № 142 г</w:t>
      </w:r>
      <w:r>
        <w:rPr>
          <w:rFonts w:ascii="Times New Roman" w:hAnsi="Times New Roman" w:cs="Times New Roman"/>
          <w:sz w:val="24"/>
          <w:szCs w:val="24"/>
        </w:rPr>
        <w:t xml:space="preserve">орода</w:t>
      </w:r>
      <w:r>
        <w:rPr>
          <w:rFonts w:ascii="Times New Roman" w:hAnsi="Times New Roman" w:cs="Times New Roman"/>
          <w:sz w:val="24"/>
          <w:szCs w:val="24"/>
        </w:rPr>
        <w:t xml:space="preserve"> Челябинска», 10 класс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программы, увеличивающей электромагнитный спектр </w:t>
      </w:r>
      <w:r>
        <w:rPr>
          <w:rFonts w:ascii="Times New Roman" w:hAnsi="Times New Roman" w:cs="Times New Roman"/>
          <w:sz w:val="24"/>
          <w:szCs w:val="24"/>
        </w:rPr>
        <w:t xml:space="preserve">цветового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восприятия датчиков цвета при решении робототехнических задач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АШЫРОВ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Валех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Гусейнович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"Лицей №77 города Челябинска", 11 класс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взаимосвязи репрезентативных систем и когнитивных 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функций подростков с профилем обучения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ЛОМАКИН Данил Олегович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Челябинская область, г</w:t>
      </w:r>
      <w:r>
        <w:rPr>
          <w:rFonts w:ascii="Times New Roman" w:hAnsi="Times New Roman" w:cs="Times New Roman"/>
          <w:sz w:val="24"/>
          <w:szCs w:val="24"/>
        </w:rPr>
        <w:t xml:space="preserve">орода</w:t>
      </w:r>
      <w:r>
        <w:rPr>
          <w:rFonts w:ascii="Times New Roman" w:hAnsi="Times New Roman" w:cs="Times New Roman"/>
          <w:sz w:val="24"/>
          <w:szCs w:val="24"/>
        </w:rPr>
        <w:t xml:space="preserve"> Златоуст, ГБПОУ Златоустовский индустриальный колледж им. П.П.Аносова (ГБПОУ </w:t>
      </w:r>
      <w:r>
        <w:rPr>
          <w:rFonts w:ascii="Times New Roman" w:hAnsi="Times New Roman" w:cs="Times New Roman"/>
          <w:sz w:val="24"/>
          <w:szCs w:val="24"/>
        </w:rPr>
        <w:t xml:space="preserve">ЗлатИК</w:t>
      </w:r>
      <w:r>
        <w:rPr>
          <w:rFonts w:ascii="Times New Roman" w:hAnsi="Times New Roman" w:cs="Times New Roman"/>
          <w:sz w:val="24"/>
          <w:szCs w:val="24"/>
        </w:rPr>
        <w:t xml:space="preserve">), 4 курс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информационной системы "</w:t>
      </w:r>
      <w:r>
        <w:rPr>
          <w:rFonts w:ascii="Times New Roman" w:hAnsi="Times New Roman" w:cs="Times New Roman"/>
          <w:sz w:val="24"/>
          <w:szCs w:val="24"/>
        </w:rPr>
        <w:t xml:space="preserve">College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Upload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System@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ЗУБЕНКО Влада Сергеевна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. Копейск, МОУ "СОШ № 42" </w:t>
      </w:r>
      <w:r>
        <w:rPr>
          <w:rFonts w:ascii="Times New Roman" w:hAnsi="Times New Roman" w:cs="Times New Roman"/>
          <w:sz w:val="24"/>
          <w:szCs w:val="24"/>
        </w:rPr>
        <w:t xml:space="preserve">Копейского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округа, 11 класс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сравнения в формировании поэтического </w:t>
      </w:r>
      <w:r>
        <w:rPr>
          <w:rFonts w:ascii="Times New Roman" w:hAnsi="Times New Roman" w:cs="Times New Roman"/>
          <w:sz w:val="24"/>
          <w:szCs w:val="24"/>
        </w:rPr>
        <w:t xml:space="preserve">идиостиля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на примере творчества А.А. Ахматовой)</w:t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Конкурс молодых рационализаторов «Полезная модель: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3 чел.</w:t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ТУХВАТУЛЛИН Вадим Олегович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"Лицей №77 города Челябинска", 11 класс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Умная гидропоника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КОРОЛЁВ Арсений Максимович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"СОШ №73 г. Челябинска", 11 класс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и моделирование колесной базы шасси вездехода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ЕФРЕМОВА  Анастасия Юрьевна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Южноуральск</w:t>
      </w:r>
      <w:r>
        <w:rPr>
          <w:rFonts w:ascii="Times New Roman" w:hAnsi="Times New Roman" w:cs="Times New Roman"/>
          <w:sz w:val="24"/>
          <w:szCs w:val="24"/>
        </w:rPr>
        <w:t xml:space="preserve">, «</w:t>
      </w:r>
      <w:r>
        <w:rPr>
          <w:rFonts w:ascii="Times New Roman" w:hAnsi="Times New Roman" w:cs="Times New Roman"/>
          <w:sz w:val="24"/>
          <w:szCs w:val="24"/>
        </w:rPr>
        <w:t xml:space="preserve">Южноуральский</w:t>
      </w:r>
      <w:r>
        <w:rPr>
          <w:rFonts w:ascii="Times New Roman" w:hAnsi="Times New Roman" w:cs="Times New Roman"/>
          <w:sz w:val="24"/>
          <w:szCs w:val="24"/>
        </w:rPr>
        <w:t xml:space="preserve"> энергетический техникум», 3 курс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Обучающее  мобильное приложение «Стройка» для студентов строительных специальностей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7. Конкурс изобретательных «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ТТМ-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ТРИЗ»:     2 чел.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МОЛОДЗИЕВСКИЙ Кирилл Станиславович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"Гимназия № 10 города Челябинска", 10 класс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КАФЕЕВ Артём Вячеславович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"СОШ № 104 г. Челябинска", 10 класс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8.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Конкурс интеллектуалов «Технология развития памяти и логики»: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3 чел.</w:t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КОШАРИН Глеб Дмитриевич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"Гимназия № 80 г. Челябинска", 10 класс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ВЕПРЕВ Семен Александрович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Студия творческого развития "Эврика!", 10 класс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ПАПУШИН Семен Сергеевич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Челябинская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г</w:t>
      </w:r>
      <w:r>
        <w:rPr>
          <w:rFonts w:ascii="Times New Roman" w:hAnsi="Times New Roman" w:cs="Times New Roman"/>
          <w:sz w:val="24"/>
          <w:szCs w:val="24"/>
        </w:rPr>
        <w:t xml:space="preserve">. Копейск, МОУ "СОШ №1" </w:t>
      </w:r>
      <w:r>
        <w:rPr>
          <w:rFonts w:ascii="Times New Roman" w:hAnsi="Times New Roman" w:cs="Times New Roman"/>
          <w:sz w:val="24"/>
          <w:szCs w:val="24"/>
        </w:rPr>
        <w:t xml:space="preserve">Копейского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округа, 10 класс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Конкурс эрудитов-знатоков «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Что-Где-Когда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?»: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2 чел.</w:t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АНДРЕЕВА Екатерина Антоновна 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"Гимназия №76 г</w:t>
      </w:r>
      <w:r>
        <w:rPr>
          <w:rFonts w:ascii="Times New Roman" w:hAnsi="Times New Roman" w:cs="Times New Roman"/>
          <w:sz w:val="24"/>
          <w:szCs w:val="24"/>
        </w:rPr>
        <w:t xml:space="preserve">.Ч</w:t>
      </w:r>
      <w:r>
        <w:rPr>
          <w:rFonts w:ascii="Times New Roman" w:hAnsi="Times New Roman" w:cs="Times New Roman"/>
          <w:sz w:val="24"/>
          <w:szCs w:val="24"/>
        </w:rPr>
        <w:t xml:space="preserve">елябинска", 11 класс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ХАЛИТОВ Илья </w:t>
      </w:r>
      <w:r>
        <w:rPr>
          <w:rFonts w:ascii="Times New Roman" w:hAnsi="Times New Roman" w:cs="Times New Roman"/>
          <w:b/>
          <w:sz w:val="24"/>
          <w:szCs w:val="24"/>
        </w:rPr>
        <w:t xml:space="preserve">Ильдарович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«Гимназия № 26  г. Челябинска», 11 класс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10.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Конкурс  «Русский клавиатурный тренажер»: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1 чел.</w:t>
      </w:r>
      <w:r/>
    </w:p>
    <w:p>
      <w:pPr>
        <w:pStyle w:val="6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НИКИТИН  Павел  Николаевич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«Гимназия №76 города Челябинска», 9 класс</w:t>
      </w:r>
      <w:r/>
    </w:p>
    <w:p>
      <w:pPr>
        <w:pStyle w:val="6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Как результат,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Южно-Уральская интеллектуально-социальная программа для молодежи «Шаг в будущее…» за системную и массовую работу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признана и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отмечена на различных уровнях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всероссийском уровне: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2005 году Южно-Уральская программа «Шаг в будущее» отмечена премией Президента РФ в области образования (</w:t>
      </w:r>
      <w:r>
        <w:rPr>
          <w:rFonts w:ascii="Times New Roman" w:hAnsi="Times New Roman" w:cs="Times New Roman"/>
          <w:sz w:val="24"/>
          <w:szCs w:val="24"/>
        </w:rPr>
        <w:t xml:space="preserve">Кузьмин Е.</w:t>
      </w:r>
      <w:r>
        <w:rPr>
          <w:rFonts w:ascii="Times New Roman" w:hAnsi="Times New Roman" w:cs="Times New Roman"/>
          <w:sz w:val="24"/>
          <w:szCs w:val="24"/>
        </w:rPr>
        <w:t xml:space="preserve">Н,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Челябинского КЦ </w:t>
      </w:r>
      <w:r>
        <w:rPr>
          <w:rFonts w:ascii="Times New Roman" w:hAnsi="Times New Roman" w:cs="Times New Roman"/>
          <w:sz w:val="24"/>
          <w:szCs w:val="24"/>
        </w:rPr>
        <w:t xml:space="preserve">как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дин из авторов, как региональный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 Центрального Совета Российской научно-социальной программы для молодежи и школьников «Шаг в будущее» в составе творческого коллектива участвовал в разработке и реализации программы молодых исследователей в России)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 2021 году программа на Южном Урале от</w:t>
      </w:r>
      <w:r>
        <w:rPr>
          <w:rFonts w:ascii="Times New Roman" w:hAnsi="Times New Roman" w:cs="Times New Roman"/>
          <w:sz w:val="24"/>
          <w:szCs w:val="24"/>
        </w:rPr>
        <w:t xml:space="preserve">мечена благодарственными письмами Совета Федерации России и Российской Академии наук.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областном уровне: </w:t>
      </w:r>
      <w:r>
        <w:rPr>
          <w:rFonts w:ascii="Times New Roman" w:hAnsi="Times New Roman" w:cs="Times New Roman"/>
          <w:sz w:val="24"/>
          <w:szCs w:val="24"/>
        </w:rPr>
        <w:t xml:space="preserve">программа «Шаг в будущее» до 2015 года являлась одной из подпрограмм «Одар</w:t>
      </w:r>
      <w:r>
        <w:rPr>
          <w:rFonts w:ascii="Times New Roman" w:hAnsi="Times New Roman" w:cs="Times New Roman"/>
          <w:sz w:val="24"/>
          <w:szCs w:val="24"/>
        </w:rPr>
        <w:t xml:space="preserve">ё</w:t>
      </w:r>
      <w:r>
        <w:rPr>
          <w:rFonts w:ascii="Times New Roman" w:hAnsi="Times New Roman" w:cs="Times New Roman"/>
          <w:sz w:val="24"/>
          <w:szCs w:val="24"/>
        </w:rPr>
        <w:t xml:space="preserve">нные дети» Челябинской областной целевой программы «Дети Южного Урала»; программа «Шаг в будущее» в 2008 году Губернатором Челябинской области отмечена премией им. В.П. </w:t>
      </w:r>
      <w:r>
        <w:rPr>
          <w:rFonts w:ascii="Times New Roman" w:hAnsi="Times New Roman" w:cs="Times New Roman"/>
          <w:sz w:val="24"/>
          <w:szCs w:val="24"/>
        </w:rPr>
        <w:t xml:space="preserve">Поляничко</w:t>
      </w:r>
      <w:r>
        <w:rPr>
          <w:rFonts w:ascii="Times New Roman" w:hAnsi="Times New Roman" w:cs="Times New Roman"/>
          <w:sz w:val="24"/>
          <w:szCs w:val="24"/>
        </w:rPr>
        <w:t xml:space="preserve">; в 2013 году отмечена премией Законодательного собрания Челябинской области; в 2019 году отмечена грамотой Общественной палаты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t xml:space="preserve"> в 2021 году отмечена благодарность Губернатора Челябинской области.</w:t>
      </w:r>
      <w:r/>
    </w:p>
    <w:p>
      <w:pPr>
        <w:jc w:val="both"/>
        <w:spacing w:lineRule="auto" w:line="276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городском уровне: </w:t>
      </w:r>
      <w:r>
        <w:rPr>
          <w:rFonts w:ascii="Times New Roman" w:hAnsi="Times New Roman" w:cs="Times New Roman"/>
          <w:sz w:val="24"/>
          <w:szCs w:val="24"/>
        </w:rPr>
        <w:t xml:space="preserve">в 2005 году постановлением Главы города № 822-п Челябинский центр НТТМ «Шаг в будущее» официально утвержден как головной – ведущий центр России по развитию научно-технического творчества молодежи; в 2009 году городская программа «Шаг в будущее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…</w:t>
      </w:r>
      <w:r>
        <w:rPr>
          <w:rFonts w:ascii="Times New Roman" w:hAnsi="Times New Roman" w:cs="Times New Roman"/>
          <w:sz w:val="24"/>
          <w:szCs w:val="24"/>
        </w:rPr>
        <w:t xml:space="preserve">» отмечена высшей наградой города – премией «Признание» как лучший социально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значимый проект; в 2018 году отмечена главной премией в сфер</w:t>
      </w:r>
      <w:r>
        <w:rPr>
          <w:rFonts w:ascii="Times New Roman" w:hAnsi="Times New Roman" w:cs="Times New Roman"/>
          <w:sz w:val="24"/>
          <w:szCs w:val="24"/>
        </w:rPr>
        <w:t xml:space="preserve">е молодёжной политики «ЮВЕНТА».</w:t>
      </w:r>
      <w:r/>
    </w:p>
    <w:p>
      <w:pPr>
        <w:ind w:firstLine="709"/>
        <w:jc w:val="both"/>
        <w:spacing w:lineRule="auto" w:line="276" w:after="0"/>
        <w:shd w:val="clear" w:fill="FFFFFF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54"/>
        <w:spacing w:lineRule="auto" w: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Кузьмин Евгений Николаевич</w:t>
      </w:r>
      <w:r/>
    </w:p>
    <w:p>
      <w:pPr>
        <w:pStyle w:val="654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Челябинск, Южно-Уральский государственный университет (НИУ), </w:t>
      </w:r>
      <w:r/>
    </w:p>
    <w:p>
      <w:pPr>
        <w:pStyle w:val="654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начальника отдела методического сопровождения учебного процесса, </w:t>
      </w:r>
      <w:r/>
    </w:p>
    <w:p>
      <w:pPr>
        <w:pStyle w:val="654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Южно-Уральского Г</w:t>
      </w:r>
      <w:r>
        <w:rPr>
          <w:rFonts w:ascii="Times New Roman" w:hAnsi="Times New Roman" w:cs="Times New Roman"/>
          <w:sz w:val="24"/>
          <w:szCs w:val="24"/>
        </w:rPr>
        <w:t xml:space="preserve">оловного координационного центра</w:t>
      </w:r>
      <w:r/>
    </w:p>
    <w:p>
      <w:pPr>
        <w:pStyle w:val="654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«Шаг в будущее – Созвездие – НТТМ», председатель</w:t>
      </w:r>
      <w:r/>
    </w:p>
    <w:p>
      <w:pPr>
        <w:pStyle w:val="654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регионального отделения Российского молодежного политехнического общества</w:t>
      </w:r>
      <w:r/>
    </w:p>
    <w:p>
      <w:pPr>
        <w:spacing w:lineRule="auto" w:line="276" w:after="0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e-mail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: </w:t>
      </w:r>
      <w:hyperlink r:id="rId11" w:tooltip="mailto:ural-chel-ken@mail.ru" w:history="1">
        <w:r>
          <w:rPr>
            <w:rStyle w:val="655"/>
            <w:rFonts w:ascii="Times New Roman" w:hAnsi="Times New Roman" w:cs="Times New Roman"/>
            <w:i/>
            <w:color w:val="000000" w:themeColor="text1"/>
            <w:sz w:val="24"/>
            <w:szCs w:val="24"/>
            <w:u w:val="none"/>
            <w:lang w:val="en-US"/>
          </w:rPr>
          <w:t xml:space="preserve">ural-chel-ken@mail.ru</w:t>
        </w:r>
      </w:hyperlink>
      <w:r>
        <w:rPr>
          <w:lang w:val="en-US"/>
        </w:rPr>
        <w:t xml:space="preserve">, </w:t>
      </w:r>
      <w:r>
        <w:t xml:space="preserve">моб</w:t>
      </w:r>
      <w:r>
        <w:rPr>
          <w:lang w:val="en-US"/>
        </w:rPr>
        <w:t xml:space="preserve">.233-10-65</w:t>
      </w:r>
      <w:r/>
    </w:p>
    <w:p>
      <w:pPr>
        <w:pStyle w:val="654"/>
        <w:jc w:val="center"/>
        <w:spacing w:lineRule="auto" w:line="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p>
      <w:pPr>
        <w:ind w:firstLine="709"/>
        <w:jc w:val="both"/>
        <w:spacing w:lineRule="auto" w:line="276" w:after="0"/>
        <w:shd w:val="clear" w:fill="FFFFFF" w:color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/>
    </w:p>
    <w:sectPr>
      <w:footnotePr/>
      <w:endnotePr/>
      <w:type w:val="nextPage"/>
      <w:pgSz w:w="11906" w:h="16838" w:orient="portrait"/>
      <w:pgMar w:top="709" w:right="566" w:bottom="709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 Symbol">
    <w:panose1 w:val="020B0502040204020203"/>
  </w:font>
  <w:font w:name="TimesNewRomanPSMT">
    <w:panose1 w:val="020E0502030303020204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hint="default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ascii="Times New Roman" w:hAnsi="Times New Roman" w:hint="default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ascii="Times New Roman" w:hAnsi="Times New Roman" w:hint="default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ascii="Times New Roman" w:hAnsi="Times New Roman" w:hint="default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ascii="Times New Roman" w:hAnsi="Times New Roman" w:hint="default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ascii="Times New Roman" w:hAnsi="Times New Roman" w:hint="default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ascii="Times New Roman" w:hAnsi="Times New Roman" w:hint="default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ascii="Times New Roman" w:hAnsi="Times New Roman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tab"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i w:val="false"/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suff w:val="tab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tab"/>
      <w:lvlText w:val="%1.%2"/>
      <w:lvlJc w:val="left"/>
      <w:pPr>
        <w:ind w:left="780" w:hanging="420"/>
      </w:pPr>
      <w:rPr>
        <w:rFonts w:hint="default"/>
        <w:u w:val="none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suff w:val="tab"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suff w:val="tab"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0"/>
    <w:link w:val="64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8"/>
    <w:next w:val="64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8"/>
    <w:next w:val="64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8"/>
    <w:next w:val="64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8"/>
    <w:next w:val="64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8"/>
    <w:next w:val="64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8"/>
    <w:next w:val="64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8"/>
    <w:next w:val="64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8"/>
    <w:next w:val="64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8"/>
    <w:next w:val="64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0"/>
    <w:link w:val="32"/>
    <w:uiPriority w:val="10"/>
    <w:rPr>
      <w:sz w:val="48"/>
      <w:szCs w:val="48"/>
    </w:rPr>
  </w:style>
  <w:style w:type="paragraph" w:styleId="34">
    <w:name w:val="Subtitle"/>
    <w:basedOn w:val="648"/>
    <w:next w:val="64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0"/>
    <w:link w:val="34"/>
    <w:uiPriority w:val="11"/>
    <w:rPr>
      <w:sz w:val="24"/>
      <w:szCs w:val="24"/>
    </w:rPr>
  </w:style>
  <w:style w:type="paragraph" w:styleId="36">
    <w:name w:val="Quote"/>
    <w:basedOn w:val="648"/>
    <w:next w:val="64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8"/>
    <w:next w:val="64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50"/>
    <w:link w:val="40"/>
    <w:uiPriority w:val="99"/>
  </w:style>
  <w:style w:type="paragraph" w:styleId="42">
    <w:name w:val="Footer"/>
    <w:basedOn w:val="64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50"/>
    <w:link w:val="42"/>
    <w:uiPriority w:val="99"/>
  </w:style>
  <w:style w:type="paragraph" w:styleId="44">
    <w:name w:val="Caption"/>
    <w:basedOn w:val="648"/>
    <w:next w:val="6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5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662"/>
    <w:uiPriority w:val="99"/>
    <w:rPr>
      <w:sz w:val="18"/>
    </w:rPr>
  </w:style>
  <w:style w:type="paragraph" w:styleId="176">
    <w:name w:val="endnote text"/>
    <w:basedOn w:val="64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0"/>
    <w:uiPriority w:val="99"/>
    <w:semiHidden/>
    <w:unhideWhenUsed/>
    <w:rPr>
      <w:vertAlign w:val="superscript"/>
    </w:rPr>
  </w:style>
  <w:style w:type="paragraph" w:styleId="179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</w:style>
  <w:style w:type="paragraph" w:styleId="649">
    <w:name w:val="Heading 1"/>
    <w:basedOn w:val="648"/>
    <w:link w:val="666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paragraph" w:styleId="653">
    <w:name w:val="Normal (Web)"/>
    <w:basedOn w:val="64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54">
    <w:name w:val="No Spacing"/>
    <w:qFormat/>
    <w:uiPriority w:val="1"/>
    <w:pPr>
      <w:spacing w:lineRule="auto" w:line="240" w:after="0"/>
    </w:pPr>
  </w:style>
  <w:style w:type="character" w:styleId="655">
    <w:name w:val="Hyperlink"/>
    <w:basedOn w:val="650"/>
    <w:uiPriority w:val="99"/>
    <w:unhideWhenUsed/>
    <w:rPr>
      <w:color w:val="0563C1" w:themeColor="hyperlink"/>
      <w:u w:val="single"/>
    </w:rPr>
  </w:style>
  <w:style w:type="character" w:styleId="656" w:customStyle="1">
    <w:name w:val="Неразрешенное упоминание1"/>
    <w:basedOn w:val="650"/>
    <w:uiPriority w:val="99"/>
    <w:semiHidden/>
    <w:unhideWhenUsed/>
    <w:rPr>
      <w:color w:val="605E5C"/>
      <w:shd w:val="clear" w:fill="E1DFDD" w:color="auto"/>
    </w:rPr>
  </w:style>
  <w:style w:type="paragraph" w:styleId="657">
    <w:name w:val="List Paragraph"/>
    <w:basedOn w:val="648"/>
    <w:qFormat/>
    <w:uiPriority w:val="34"/>
    <w:pPr>
      <w:contextualSpacing w:val="true"/>
      <w:ind w:left="720"/>
    </w:pPr>
  </w:style>
  <w:style w:type="paragraph" w:styleId="658">
    <w:name w:val="Balloon Text"/>
    <w:basedOn w:val="648"/>
    <w:link w:val="65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59" w:customStyle="1">
    <w:name w:val="Текст выноски Знак"/>
    <w:basedOn w:val="650"/>
    <w:link w:val="658"/>
    <w:uiPriority w:val="99"/>
    <w:semiHidden/>
    <w:rPr>
      <w:rFonts w:ascii="Segoe UI" w:hAnsi="Segoe UI" w:cs="Segoe UI"/>
      <w:sz w:val="18"/>
      <w:szCs w:val="18"/>
    </w:rPr>
  </w:style>
  <w:style w:type="character" w:styleId="660" w:customStyle="1">
    <w:name w:val="extended-text__full"/>
    <w:basedOn w:val="650"/>
  </w:style>
  <w:style w:type="character" w:styleId="661" w:customStyle="1">
    <w:name w:val="apple-converted-space"/>
    <w:basedOn w:val="650"/>
  </w:style>
  <w:style w:type="paragraph" w:styleId="662">
    <w:name w:val="footnote text"/>
    <w:basedOn w:val="648"/>
    <w:link w:val="663"/>
    <w:uiPriority w:val="99"/>
    <w:semiHidden/>
    <w:unhideWhenUsed/>
    <w:rPr>
      <w:rFonts w:eastAsiaTheme="minorEastAsia"/>
      <w:sz w:val="20"/>
      <w:szCs w:val="20"/>
      <w:lang w:eastAsia="ru-RU"/>
    </w:rPr>
    <w:pPr>
      <w:spacing w:lineRule="auto" w:line="240" w:after="0"/>
    </w:pPr>
  </w:style>
  <w:style w:type="character" w:styleId="663" w:customStyle="1">
    <w:name w:val="Текст сноски Знак"/>
    <w:basedOn w:val="650"/>
    <w:link w:val="662"/>
    <w:uiPriority w:val="99"/>
    <w:semiHidden/>
    <w:rPr>
      <w:rFonts w:eastAsiaTheme="minorEastAsia"/>
      <w:sz w:val="20"/>
      <w:szCs w:val="20"/>
      <w:lang w:eastAsia="ru-RU"/>
    </w:rPr>
  </w:style>
  <w:style w:type="table" w:styleId="664">
    <w:name w:val="Table Grid"/>
    <w:basedOn w:val="651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65">
    <w:name w:val="footnote reference"/>
    <w:basedOn w:val="650"/>
    <w:uiPriority w:val="99"/>
    <w:semiHidden/>
    <w:unhideWhenUsed/>
    <w:rPr>
      <w:vertAlign w:val="superscript"/>
    </w:rPr>
  </w:style>
  <w:style w:type="character" w:styleId="666" w:customStyle="1">
    <w:name w:val="Заголовок 1 Знак"/>
    <w:basedOn w:val="650"/>
    <w:link w:val="649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mailto:ural-chel-ken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C02942C-78E3-4C19-94B9-B2A0F6E5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revision>76</cp:revision>
  <dcterms:created xsi:type="dcterms:W3CDTF">2020-06-23T12:03:00Z</dcterms:created>
  <dcterms:modified xsi:type="dcterms:W3CDTF">2022-01-19T08:04:22Z</dcterms:modified>
</cp:coreProperties>
</file>