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AC" w:rsidRPr="006E29A0" w:rsidRDefault="00A74FAC" w:rsidP="00217C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4779F2" w:rsidRPr="006E29A0" w:rsidRDefault="004779F2" w:rsidP="00217C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4F1EF7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проведении </w:t>
      </w:r>
      <w:r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>конкурс</w:t>
      </w:r>
      <w:r w:rsidR="004F1EF7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сайтов </w:t>
      </w:r>
      <w:r w:rsidR="00112B95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>социально ориентированных</w:t>
      </w:r>
      <w:r w:rsidR="00217C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12B95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>некоммерческих организаций</w:t>
      </w:r>
      <w:r w:rsidR="009A5A9F" w:rsidRPr="006E29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Челябинской области</w:t>
      </w:r>
    </w:p>
    <w:p w:rsidR="00932AC9" w:rsidRPr="006E29A0" w:rsidRDefault="00932AC9" w:rsidP="00381E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7596" w:rsidRPr="00962608" w:rsidRDefault="00962608" w:rsidP="0096260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A74FAC" w:rsidRPr="00962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E9078C" w:rsidRPr="006E29A0" w:rsidRDefault="00932AC9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(далее – </w:t>
      </w:r>
      <w:r w:rsidR="00B223D4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определяет порядок проведения </w:t>
      </w:r>
      <w:r w:rsidR="00EF6DF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 сайтов социально ориентированных некоммерческих организаций Челябинской области</w:t>
      </w:r>
      <w:r w:rsidR="003E78E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Конкурс).</w:t>
      </w:r>
    </w:p>
    <w:p w:rsidR="00932AC9" w:rsidRPr="006E29A0" w:rsidRDefault="00932AC9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4E592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Организаторы Конкурса: Управление общественных связей Правительства Челябинской области, </w:t>
      </w:r>
      <w:r w:rsidR="004F1EF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Общественная палата Челябинской области, </w:t>
      </w:r>
      <w:r w:rsidR="004E592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Челябинский региональный ресурсный центр для социально ориентированных некоммерческих организаций, </w:t>
      </w:r>
      <w:r w:rsidR="00B618F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Челябинское областное отделение Общероссийского общественного благотворительного фонда «Российский детский фонд», </w:t>
      </w:r>
      <w:r w:rsidR="004E592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Челябинское областное общественное социально-правовое движение «За возрождение Урала»</w:t>
      </w:r>
      <w:r w:rsidRPr="006E29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 </w:t>
      </w:r>
    </w:p>
    <w:p w:rsidR="00EF4952" w:rsidRPr="006E29A0" w:rsidRDefault="00EF4952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Генеральный информационный партнер Конкурса – </w:t>
      </w:r>
      <w:proofErr w:type="spellStart"/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Медиахолдинг</w:t>
      </w:r>
      <w:proofErr w:type="spellEnd"/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ОТВ.</w:t>
      </w:r>
    </w:p>
    <w:p w:rsidR="00932AC9" w:rsidRPr="006E29A0" w:rsidRDefault="00C94C4A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EF4952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Конкурс проводится </w:t>
      </w:r>
      <w:r w:rsidR="005928D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финансовой поддержке </w:t>
      </w:r>
      <w:r w:rsidR="009B521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Фонда президентских грантов Российской Федерации</w:t>
      </w:r>
      <w:r w:rsidR="005928D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928DC" w:rsidRPr="006E29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928D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«Комплексным планом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Челябинской области, на 2016 – 2020 годы»</w:t>
      </w:r>
      <w:r w:rsidR="00DE75C2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75C2" w:rsidRPr="006E29A0" w:rsidRDefault="00DE75C2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2AC9" w:rsidRPr="006E29A0" w:rsidRDefault="003E3EA0" w:rsidP="00381E3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175B1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</w:t>
      </w:r>
      <w:r w:rsidR="00EC26B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175B1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задачи </w:t>
      </w:r>
      <w:r w:rsidR="00EF6DF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932AC9" w:rsidRPr="006E29A0" w:rsidRDefault="00932AC9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Цель: </w:t>
      </w:r>
      <w:r w:rsidR="00F779DA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условий для повышения эффективности информирования жителей Челябинской области о деятельности социально ориентированных некоммерческих организаций </w:t>
      </w:r>
      <w:r w:rsidR="009D1B9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Челябинской области </w:t>
      </w:r>
      <w:r w:rsidR="00F779DA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СОНКО).</w:t>
      </w:r>
    </w:p>
    <w:p w:rsidR="00932AC9" w:rsidRPr="006E29A0" w:rsidRDefault="00932AC9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Задачи: </w:t>
      </w:r>
    </w:p>
    <w:p w:rsidR="00932AC9" w:rsidRPr="00381E34" w:rsidRDefault="00932AC9" w:rsidP="00381E34">
      <w:pPr>
        <w:pStyle w:val="a3"/>
        <w:numPr>
          <w:ilvl w:val="0"/>
          <w:numId w:val="26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внимания общества, органов вл</w:t>
      </w:r>
      <w:r w:rsidR="00DE75C2"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 и СМИ к деятельности СОНКО</w:t>
      </w: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2AC9" w:rsidRPr="00381E34" w:rsidRDefault="00932AC9" w:rsidP="00381E34">
      <w:pPr>
        <w:pStyle w:val="a3"/>
        <w:numPr>
          <w:ilvl w:val="0"/>
          <w:numId w:val="26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 опытом и внедрение лучших практик данной сферы в деятельность СОНКО;</w:t>
      </w:r>
    </w:p>
    <w:p w:rsidR="00932AC9" w:rsidRPr="00381E34" w:rsidRDefault="00932AC9" w:rsidP="00381E34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информационной открытости и прозрачности </w:t>
      </w:r>
      <w:r w:rsidR="00A756B4"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CE5B19"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5B19" w:rsidRPr="00381E34" w:rsidRDefault="00CE5B19" w:rsidP="00381E34">
      <w:pPr>
        <w:pStyle w:val="a3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и поощрение лучших информационных практик </w:t>
      </w:r>
      <w:r w:rsidR="007A2B7E"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Pr="00381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51E41" w:rsidRPr="006E29A0" w:rsidRDefault="00751E41" w:rsidP="00381E34">
      <w:pPr>
        <w:tabs>
          <w:tab w:val="left" w:pos="3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51E41" w:rsidRPr="006E29A0" w:rsidRDefault="00C276AF" w:rsidP="00C276AF">
      <w:pPr>
        <w:tabs>
          <w:tab w:val="left" w:pos="379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EF6DFC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</w:t>
      </w:r>
      <w:r w:rsidR="00D06E64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</w:t>
      </w:r>
    </w:p>
    <w:p w:rsidR="00751E41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proofErr w:type="gramStart"/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70684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онкурсе могут участвовать </w:t>
      </w:r>
      <w:r w:rsidR="00E429E0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зарегистрированные в качестве юридических лиц в установленном </w:t>
      </w:r>
      <w:r w:rsidR="00E429E0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законодательством порядке, осуществляющая в соответствии со своими учредительными документами виды деятельности, предусмотренные статьей 31.1 Федерального закона от 12.01.1996 г. </w:t>
      </w:r>
      <w:r w:rsidR="00AD56D9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E429E0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7-ФЗ «О некоммерческих организациях»</w:t>
      </w:r>
      <w:r w:rsidR="00F8677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осуществляющие </w:t>
      </w:r>
      <w:r w:rsidR="00F8677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 значимую деятельность и </w:t>
      </w:r>
      <w:r w:rsidR="0072243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продвига</w:t>
      </w:r>
      <w:r w:rsidR="00F8677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ющие</w:t>
      </w:r>
      <w:r w:rsidR="0072243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свой собственный сайт (не сайт вышестоящей организации и не веб-страницу на сайте другой организации)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751E41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1CFF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 избежание конфликта интересов </w:t>
      </w:r>
      <w:r w:rsidR="00C60C29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чьи представители входят в Конкурсную комиссию, не имеют права участвовать в Конкурсе.</w:t>
      </w:r>
    </w:p>
    <w:p w:rsidR="00AD56D9" w:rsidRPr="006E29A0" w:rsidRDefault="00AD56D9" w:rsidP="00381E3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1E41" w:rsidRPr="006E29A0" w:rsidRDefault="00D3501D" w:rsidP="00381E3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74B05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Критерии конкурсного отбора</w:t>
      </w:r>
    </w:p>
    <w:p w:rsidR="0057666E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</w:t>
      </w:r>
      <w:r w:rsidR="00A217D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 необходимо заполнить заявку, оформленную по установленной настоящи</w:t>
      </w:r>
      <w:r w:rsidR="00222C5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Положением форме (Приложение</w:t>
      </w:r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516F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75C2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51E41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E67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предоставившая</w:t>
      </w:r>
      <w:proofErr w:type="gramEnd"/>
      <w:r w:rsidR="0057666E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недостоверные сведения, к участию в Конкурсе не допускается. </w:t>
      </w:r>
    </w:p>
    <w:p w:rsidR="00751E41" w:rsidRPr="006E29A0" w:rsidRDefault="00D3501D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51E4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751E41" w:rsidRPr="006E29A0">
        <w:rPr>
          <w:rFonts w:ascii="Times New Roman" w:hAnsi="Times New Roman" w:cs="Times New Roman"/>
          <w:color w:val="000000"/>
          <w:sz w:val="26"/>
          <w:szCs w:val="26"/>
        </w:rPr>
        <w:t xml:space="preserve">Одна </w:t>
      </w:r>
      <w:r w:rsidR="00E670BF">
        <w:rPr>
          <w:rFonts w:ascii="Times New Roman" w:hAnsi="Times New Roman" w:cs="Times New Roman"/>
          <w:color w:val="000000"/>
          <w:sz w:val="26"/>
          <w:szCs w:val="26"/>
        </w:rPr>
        <w:t>СОНКО</w:t>
      </w:r>
      <w:r w:rsidR="00751E41" w:rsidRPr="006E29A0">
        <w:rPr>
          <w:rFonts w:ascii="Times New Roman" w:hAnsi="Times New Roman" w:cs="Times New Roman"/>
          <w:color w:val="000000"/>
          <w:sz w:val="26"/>
          <w:szCs w:val="26"/>
        </w:rPr>
        <w:t xml:space="preserve"> может</w:t>
      </w:r>
      <w:r w:rsidR="00C64B4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1E41" w:rsidRPr="006E29A0">
        <w:rPr>
          <w:rFonts w:ascii="Times New Roman" w:hAnsi="Times New Roman" w:cs="Times New Roman"/>
          <w:color w:val="000000"/>
          <w:sz w:val="26"/>
          <w:szCs w:val="26"/>
        </w:rPr>
        <w:t>подать т</w:t>
      </w:r>
      <w:r w:rsidR="008B3667" w:rsidRPr="006E29A0">
        <w:rPr>
          <w:rFonts w:ascii="Times New Roman" w:hAnsi="Times New Roman" w:cs="Times New Roman"/>
          <w:color w:val="000000"/>
          <w:sz w:val="26"/>
          <w:szCs w:val="26"/>
        </w:rPr>
        <w:t>олько одну заявку на участие в К</w:t>
      </w:r>
      <w:r w:rsidR="00751E41" w:rsidRPr="006E29A0">
        <w:rPr>
          <w:rFonts w:ascii="Times New Roman" w:hAnsi="Times New Roman" w:cs="Times New Roman"/>
          <w:color w:val="000000"/>
          <w:sz w:val="26"/>
          <w:szCs w:val="26"/>
        </w:rPr>
        <w:t xml:space="preserve">онкурсе. </w:t>
      </w:r>
    </w:p>
    <w:p w:rsidR="0092179C" w:rsidRPr="006E29A0" w:rsidRDefault="0092179C" w:rsidP="00381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D07F5" w:rsidRPr="006E29A0" w:rsidRDefault="00D3501D" w:rsidP="00381E3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29A0">
        <w:rPr>
          <w:rFonts w:ascii="Times New Roman" w:hAnsi="Times New Roman" w:cs="Times New Roman"/>
          <w:bCs/>
          <w:sz w:val="26"/>
          <w:szCs w:val="26"/>
        </w:rPr>
        <w:t>5</w:t>
      </w:r>
      <w:r w:rsidR="00B74B05" w:rsidRPr="006E29A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2179C" w:rsidRPr="006E29A0">
        <w:rPr>
          <w:rFonts w:ascii="Times New Roman" w:hAnsi="Times New Roman" w:cs="Times New Roman"/>
          <w:bCs/>
          <w:sz w:val="26"/>
          <w:szCs w:val="26"/>
        </w:rPr>
        <w:t>Критерии оценки сайтов</w:t>
      </w:r>
    </w:p>
    <w:p w:rsidR="008736D5" w:rsidRPr="006E29A0" w:rsidRDefault="00D3501D" w:rsidP="00381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29A0">
        <w:rPr>
          <w:rFonts w:ascii="Times New Roman" w:hAnsi="Times New Roman" w:cs="Times New Roman"/>
          <w:bCs/>
          <w:sz w:val="26"/>
          <w:szCs w:val="26"/>
        </w:rPr>
        <w:t>5</w:t>
      </w:r>
      <w:r w:rsidR="0092179C" w:rsidRPr="006E29A0">
        <w:rPr>
          <w:rFonts w:ascii="Times New Roman" w:hAnsi="Times New Roman" w:cs="Times New Roman"/>
          <w:bCs/>
          <w:sz w:val="26"/>
          <w:szCs w:val="26"/>
        </w:rPr>
        <w:t>.1. Оцениваться будут следующие характеристики сайтов: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FD63D2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ункциональность сайта 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(структура и навигация)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6A75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формление сайта (дизайн сайта)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6A75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нтерактивность сайта (форумы, комментарии, интернет консультант, интернет приемная</w:t>
      </w:r>
      <w:r w:rsidR="00C60C29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т.д.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овлеченность аудитории (посещаемость сайта, количество зарегистрированных участников -  при наличии)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6A75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ктуальность контента, размещённого на сайте (регулярность его обновления)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аличие на сайте годовых отчетов </w:t>
      </w:r>
      <w:r w:rsidR="00E67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инансовая прозрачность (присутствие финансовых отчетов, сведения о поступающих пожертвованиях, степень привязки систем приема пожертвований к расчётному счету)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424703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есто сайта при поиске в поисковых системах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24703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аличие на сайте рекламы</w:t>
      </w:r>
      <w:r w:rsidR="00950E32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</w:t>
      </w:r>
      <w:proofErr w:type="spellStart"/>
      <w:r w:rsidR="00950E32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="00950E32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некоммерческой)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24703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24703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естандартные подходы к привлечению</w:t>
      </w: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удержанию интереса аудитории;</w:t>
      </w:r>
    </w:p>
    <w:p w:rsidR="0068502A" w:rsidRPr="00F53A3D" w:rsidRDefault="002E19D9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24703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нтеграция с социальными сетями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(наличие на сайте ссылок на страницы </w:t>
      </w:r>
      <w:r w:rsidR="00E670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СОНКО</w:t>
      </w:r>
      <w:r w:rsidR="00666A75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социальных сетях)</w:t>
      </w:r>
      <w:r w:rsidR="00213614"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213614" w:rsidRPr="00F53A3D" w:rsidRDefault="00213614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соответствия контента сайта запросам целевой аудитории;</w:t>
      </w:r>
    </w:p>
    <w:p w:rsidR="00213614" w:rsidRPr="00F53A3D" w:rsidRDefault="00213614" w:rsidP="00F53A3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3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на сайте годовой отчетности, предоставляемой в Министерство юстиции Российской Федерации.</w:t>
      </w:r>
    </w:p>
    <w:p w:rsidR="00424703" w:rsidRPr="006E29A0" w:rsidRDefault="00424703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502A" w:rsidRPr="006E29A0" w:rsidRDefault="001337F0" w:rsidP="00381E3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B366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Поря</w:t>
      </w:r>
      <w:bookmarkStart w:id="0" w:name="_GoBack"/>
      <w:bookmarkEnd w:id="0"/>
      <w:r w:rsidR="008B366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 к</w:t>
      </w:r>
      <w:r w:rsidR="00847B67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онкурсного отбора</w:t>
      </w:r>
    </w:p>
    <w:p w:rsidR="00C51268" w:rsidRPr="006E29A0" w:rsidRDefault="00D67295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D3501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C5126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Конкурсная комиссия формируется организаторами с обязательным приглашением в состав представителей органов исполнительной и законодательной власти, органов осуществляющих ведомственный надзор за деятельностью СОНКО.</w:t>
      </w:r>
    </w:p>
    <w:p w:rsidR="001337F0" w:rsidRPr="006E29A0" w:rsidRDefault="00D67295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51268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111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3501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Заявки принимаются </w:t>
      </w:r>
      <w:r w:rsidR="0095111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D3501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95111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4955B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95111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955B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50753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955BB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5A34A4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Подать заявку можно по ссылке, размещённой</w:t>
      </w:r>
      <w:r w:rsidR="00D3501D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сайтах </w:t>
      </w:r>
      <w:hyperlink r:id="rId9" w:history="1">
        <w:r w:rsidR="004F1EF7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http://pravmin74.ru/</w:t>
        </w:r>
      </w:hyperlink>
      <w:r w:rsidR="004F1EF7" w:rsidRPr="006E29A0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, </w:t>
      </w:r>
      <w:hyperlink r:id="rId10" w:history="1">
        <w:r w:rsidR="00185FED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http://op74.ru/</w:t>
        </w:r>
      </w:hyperlink>
      <w:r w:rsidR="00185FED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="00185FED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http://rescentr.ru/</w:t>
        </w:r>
      </w:hyperlink>
      <w:r w:rsidR="00185FED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="007959FC" w:rsidRPr="006E29A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http://rdf74.ru/</w:t>
        </w:r>
      </w:hyperlink>
      <w:r w:rsidR="007959FC" w:rsidRPr="006E29A0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7F3FDB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http://www.zvu-74.ru/</w:t>
        </w:r>
      </w:hyperlink>
      <w:r w:rsidR="008F4A04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4A04" w:rsidRPr="006E29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A68A8" w:rsidRPr="006E29A0" w:rsidRDefault="00D67295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512683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1111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12683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A68A8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формируется организаторами Конкурса.</w:t>
      </w:r>
      <w:r w:rsidR="00EE58E6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8A8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 публикуется на </w:t>
      </w:r>
      <w:r w:rsidR="008F47C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сайтах </w:t>
      </w:r>
      <w:hyperlink r:id="rId14" w:history="1">
        <w:r w:rsidR="004F1EF7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http://pravmin74.ru/</w:t>
        </w:r>
      </w:hyperlink>
      <w:r w:rsidR="004F1EF7" w:rsidRPr="006E29A0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, </w:t>
      </w:r>
      <w:hyperlink r:id="rId15" w:history="1">
        <w:r w:rsidR="008F4A04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http://op74.ru/</w:t>
        </w:r>
      </w:hyperlink>
      <w:r w:rsidR="008F4A04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="008F4A04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http://rescentr.ru/</w:t>
        </w:r>
      </w:hyperlink>
      <w:r w:rsidR="008F4A04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59FC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7959FC" w:rsidRPr="006E29A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http://rdf74.ru/</w:t>
        </w:r>
      </w:hyperlink>
      <w:r w:rsidR="007959FC" w:rsidRPr="006E29A0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8F4A04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http://www.zvu-74.ru/</w:t>
        </w:r>
      </w:hyperlink>
      <w:r w:rsidR="008F4A04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106A" w:rsidRPr="006E29A0" w:rsidRDefault="00D67295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E58E6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1111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E58E6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263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951111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F47C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13868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51111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47C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63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0753D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1263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13868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63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комиссия производит отбор поданных заявок в соответствии с</w:t>
      </w:r>
      <w:r w:rsidR="0085106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4C0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данного Положения.</w:t>
      </w:r>
    </w:p>
    <w:p w:rsidR="00512683" w:rsidRPr="006E29A0" w:rsidRDefault="00D67295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12683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1111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2683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Списки участников и победите</w:t>
      </w:r>
      <w:r w:rsidR="008F47CA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Конкурса будут размещены на сайтах </w:t>
      </w:r>
      <w:hyperlink r:id="rId19" w:history="1">
        <w:r w:rsidR="004F1EF7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http://pravmin74.ru/</w:t>
        </w:r>
      </w:hyperlink>
      <w:r w:rsidR="004F1EF7" w:rsidRPr="006E29A0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, </w:t>
      </w:r>
      <w:hyperlink r:id="rId20" w:history="1">
        <w:r w:rsidR="004F1EF7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http://op74.ru/</w:t>
        </w:r>
      </w:hyperlink>
      <w:r w:rsidR="004F1EF7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1" w:history="1">
        <w:r w:rsidR="004F1EF7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http://rescentr.ru/</w:t>
        </w:r>
      </w:hyperlink>
      <w:r w:rsidR="004F1EF7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2" w:history="1">
        <w:r w:rsidR="007959FC" w:rsidRPr="006E29A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http://rdf74.ru/</w:t>
        </w:r>
      </w:hyperlink>
      <w:r w:rsidR="007959FC" w:rsidRPr="006E29A0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="004F1EF7" w:rsidRPr="006E29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http://www.zvu-74.ru/</w:t>
        </w:r>
      </w:hyperlink>
      <w:r w:rsidR="004F1EF7" w:rsidRPr="006E2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1B9E" w:rsidRPr="006E29A0" w:rsidRDefault="0008458E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111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результатам Конкурса победители определяются в двух категориях: «Профи» и «Перспектива». Победителям вручаются дипломы и призы в каждой из категорий за 1, 2, 3 место. </w:t>
      </w:r>
    </w:p>
    <w:p w:rsidR="0008458E" w:rsidRPr="006E29A0" w:rsidRDefault="0008458E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951111"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6E29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Организаторы имеют право учредить дополнительные номинации.</w:t>
      </w:r>
    </w:p>
    <w:p w:rsidR="008A4625" w:rsidRDefault="008A4625" w:rsidP="00381E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D63D2" w:rsidRDefault="00FD63D2" w:rsidP="00381E34">
      <w:pPr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 w:type="page"/>
      </w:r>
    </w:p>
    <w:p w:rsidR="00847B67" w:rsidRDefault="00847B67" w:rsidP="00381E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7414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1A61C0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1B3848" w:rsidRPr="00521D27" w:rsidRDefault="001B3848" w:rsidP="00F53A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1D27">
        <w:rPr>
          <w:rFonts w:ascii="Times New Roman" w:hAnsi="Times New Roman" w:cs="Times New Roman"/>
          <w:bCs/>
          <w:color w:val="000000"/>
          <w:sz w:val="24"/>
          <w:szCs w:val="24"/>
        </w:rPr>
        <w:t>ЗАЯВКА</w:t>
      </w:r>
    </w:p>
    <w:p w:rsidR="001B3848" w:rsidRPr="00521D27" w:rsidRDefault="004174C0" w:rsidP="00F53A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1D27">
        <w:rPr>
          <w:rFonts w:ascii="Times New Roman" w:hAnsi="Times New Roman" w:cs="Times New Roman"/>
          <w:bCs/>
          <w:color w:val="000000"/>
          <w:sz w:val="24"/>
          <w:szCs w:val="24"/>
        </w:rPr>
        <w:t>на участие в к</w:t>
      </w:r>
      <w:r w:rsidR="001B3848" w:rsidRPr="00521D27">
        <w:rPr>
          <w:rFonts w:ascii="Times New Roman" w:hAnsi="Times New Roman" w:cs="Times New Roman"/>
          <w:bCs/>
          <w:color w:val="000000"/>
          <w:sz w:val="24"/>
          <w:szCs w:val="24"/>
        </w:rPr>
        <w:t>онкурсе сайтов социально ориентированных некоммерческих организаций Челябинской области</w:t>
      </w:r>
    </w:p>
    <w:p w:rsidR="00847B67" w:rsidRPr="00A164D1" w:rsidRDefault="00847B67" w:rsidP="00381E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67" w:rsidRPr="00A164D1" w:rsidRDefault="00847B67" w:rsidP="00F53A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</w:t>
      </w:r>
      <w:r w:rsidR="00145FE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СОНКО</w:t>
      </w:r>
      <w:r w:rsidRPr="00A164D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margin" w:tblpXSpec="center" w:tblpY="259"/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655459" w:rsidRPr="006E29A0" w:rsidTr="00655459">
        <w:tc>
          <w:tcPr>
            <w:tcW w:w="4819" w:type="dxa"/>
            <w:shd w:val="clear" w:color="auto" w:fill="auto"/>
          </w:tcPr>
          <w:p w:rsidR="00655459" w:rsidRPr="006E29A0" w:rsidRDefault="00655459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Сокращенное</w:t>
            </w:r>
            <w:r w:rsidRPr="006E29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наименование</w:t>
            </w:r>
            <w:r w:rsidRPr="006E29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145FE2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  <w:r w:rsidRPr="006E29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  <w:shd w:val="clear" w:color="auto" w:fill="auto"/>
          </w:tcPr>
          <w:p w:rsidR="00655459" w:rsidRPr="006E29A0" w:rsidRDefault="00655459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55459" w:rsidRPr="006E29A0" w:rsidTr="00655459">
        <w:tc>
          <w:tcPr>
            <w:tcW w:w="4819" w:type="dxa"/>
            <w:shd w:val="clear" w:color="auto" w:fill="auto"/>
          </w:tcPr>
          <w:p w:rsidR="00655459" w:rsidRPr="006E29A0" w:rsidRDefault="0041263A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Дата регистрации </w:t>
            </w:r>
            <w:r w:rsidR="00145FE2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</w:p>
        </w:tc>
        <w:tc>
          <w:tcPr>
            <w:tcW w:w="4826" w:type="dxa"/>
            <w:shd w:val="clear" w:color="auto" w:fill="auto"/>
          </w:tcPr>
          <w:p w:rsidR="00655459" w:rsidRPr="006E29A0" w:rsidRDefault="00655459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55459" w:rsidRPr="006E29A0" w:rsidTr="00655459">
        <w:tc>
          <w:tcPr>
            <w:tcW w:w="4819" w:type="dxa"/>
            <w:shd w:val="clear" w:color="auto" w:fill="auto"/>
          </w:tcPr>
          <w:p w:rsidR="00655459" w:rsidRPr="006E29A0" w:rsidRDefault="004367A1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Руководитель </w:t>
            </w:r>
            <w:r w:rsidR="00FC5659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СОНКО 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(Ф.И.О., должность)</w:t>
            </w:r>
          </w:p>
        </w:tc>
        <w:tc>
          <w:tcPr>
            <w:tcW w:w="4826" w:type="dxa"/>
            <w:shd w:val="clear" w:color="auto" w:fill="auto"/>
          </w:tcPr>
          <w:p w:rsidR="00655459" w:rsidRPr="006E29A0" w:rsidRDefault="00655459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Адрес сообществ в социальных сетях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Ссылка на сайт </w:t>
            </w:r>
            <w:r w:rsidR="00145FE2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, заявляемый на Конкурс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Дата создания веб-сайта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Ответственны</w:t>
            </w:r>
            <w:proofErr w:type="gramStart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й(</w:t>
            </w:r>
            <w:proofErr w:type="spellStart"/>
            <w:proofErr w:type="gramEnd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ые</w:t>
            </w:r>
            <w:proofErr w:type="spellEnd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) за организацию работы с сайтом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Разработчики (в том числе частные фирмы, принимавшие участие в создании сайта/портала)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Контакт</w:t>
            </w:r>
            <w:r w:rsidR="00145FE2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ное лицо по вопросам участия в К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онкурсе </w:t>
            </w:r>
          </w:p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(Ф.И.О., номер телефона, электронная почта)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Основные задачи, которые ставит перед сайтом </w:t>
            </w:r>
            <w:r w:rsidR="00145FE2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Краткое (не более 300 слов) описание достоинств и особенностей сайта/портала и выполняемых им функций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Опишите</w:t>
            </w:r>
            <w:r w:rsidR="00145FE2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,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как вы продвигаете ваш сайт в информационном пространстве</w:t>
            </w:r>
          </w:p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(Социальные сети, контекстная реклама)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Опишите технологии продвижения сайта вне сети интернет </w:t>
            </w:r>
          </w:p>
          <w:p w:rsidR="00F03553" w:rsidRPr="006E29A0" w:rsidRDefault="00F03553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(Размещение адреса сайта на полиграфической и сувенирной продукции и др.)</w:t>
            </w:r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3415B1" w:rsidRPr="006E29A0" w:rsidRDefault="003415B1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Номинация </w:t>
            </w:r>
          </w:p>
          <w:p w:rsidR="00F03553" w:rsidRPr="006E29A0" w:rsidRDefault="003415B1" w:rsidP="00261C1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(СОНКО самостоятельно </w:t>
            </w:r>
            <w:proofErr w:type="gramStart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определя</w:t>
            </w:r>
            <w:r w:rsidR="00261C18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е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т</w:t>
            </w:r>
            <w:proofErr w:type="gramEnd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в какой номинаци</w:t>
            </w:r>
            <w:r w:rsidR="008B3667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и подавать заявку на участие в К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онкурсе. </w:t>
            </w:r>
            <w:proofErr w:type="gramStart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Критериями при выборе номинации могут служить опыт </w:t>
            </w:r>
            <w:r w:rsidR="00261C18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СОНКО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, длительность ее существования и др.)</w:t>
            </w:r>
            <w:proofErr w:type="gramEnd"/>
          </w:p>
        </w:tc>
        <w:tc>
          <w:tcPr>
            <w:tcW w:w="4826" w:type="dxa"/>
            <w:shd w:val="clear" w:color="auto" w:fill="auto"/>
          </w:tcPr>
          <w:p w:rsidR="003415B1" w:rsidRPr="00050405" w:rsidRDefault="00050405" w:rsidP="000504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37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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415B1" w:rsidRPr="0005040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Профи</w:t>
            </w:r>
          </w:p>
          <w:p w:rsidR="00F03553" w:rsidRPr="006E29A0" w:rsidRDefault="00050405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37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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3415B1" w:rsidRPr="006E29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Перспектива</w:t>
            </w:r>
          </w:p>
        </w:tc>
      </w:tr>
      <w:tr w:rsidR="00F03553" w:rsidRPr="006E29A0" w:rsidTr="00655459">
        <w:tc>
          <w:tcPr>
            <w:tcW w:w="4819" w:type="dxa"/>
            <w:shd w:val="clear" w:color="auto" w:fill="auto"/>
          </w:tcPr>
          <w:p w:rsidR="003415B1" w:rsidRPr="006E29A0" w:rsidRDefault="003415B1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Посещаемость сайта/портала в течение тридцати дней, предшествовавших подаче заявки (с указанием источника информации)</w:t>
            </w:r>
          </w:p>
          <w:p w:rsidR="00F03553" w:rsidRPr="006E29A0" w:rsidRDefault="003415B1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(Число уникальных адресов (хостов)</w:t>
            </w:r>
            <w:proofErr w:type="gramEnd"/>
          </w:p>
        </w:tc>
        <w:tc>
          <w:tcPr>
            <w:tcW w:w="4826" w:type="dxa"/>
            <w:shd w:val="clear" w:color="auto" w:fill="auto"/>
          </w:tcPr>
          <w:p w:rsidR="00F03553" w:rsidRPr="006E29A0" w:rsidRDefault="00F03553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415B1" w:rsidRPr="006E29A0" w:rsidTr="00655459">
        <w:tc>
          <w:tcPr>
            <w:tcW w:w="4819" w:type="dxa"/>
            <w:shd w:val="clear" w:color="auto" w:fill="auto"/>
          </w:tcPr>
          <w:p w:rsidR="003415B1" w:rsidRPr="006E29A0" w:rsidRDefault="003415B1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lastRenderedPageBreak/>
              <w:t>Прилагаемые материалы</w:t>
            </w:r>
          </w:p>
          <w:p w:rsidR="003415B1" w:rsidRPr="006E29A0" w:rsidRDefault="001E02E9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</w:t>
            </w:r>
            <w:r w:rsidR="003415B1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По желанию к заявке могут быть приложены грамоты, дипломы и т.п., полученные за разработку сайта/портала (в виде скана), а также материалы СМИ и иные материалы, отражающие работу сайта/портала)</w:t>
            </w:r>
          </w:p>
        </w:tc>
        <w:tc>
          <w:tcPr>
            <w:tcW w:w="4826" w:type="dxa"/>
            <w:shd w:val="clear" w:color="auto" w:fill="auto"/>
          </w:tcPr>
          <w:p w:rsidR="003415B1" w:rsidRPr="006E29A0" w:rsidRDefault="003415B1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415B1" w:rsidRPr="006E29A0" w:rsidTr="00655459">
        <w:tc>
          <w:tcPr>
            <w:tcW w:w="4819" w:type="dxa"/>
            <w:shd w:val="clear" w:color="auto" w:fill="auto"/>
          </w:tcPr>
          <w:p w:rsidR="003415B1" w:rsidRPr="006E29A0" w:rsidRDefault="003415B1" w:rsidP="00F53A3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Я даю свое согласие </w:t>
            </w:r>
            <w:r w:rsidR="000B4E2A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организаторам 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Конкурса</w:t>
            </w:r>
            <w:r w:rsidR="000B4E2A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(в соответствие с п.1.2.</w:t>
            </w:r>
            <w:proofErr w:type="gramEnd"/>
            <w:r w:rsidR="000B4E2A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="000B4E2A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Положения</w:t>
            </w:r>
            <w:r w:rsidR="000B4E2A" w:rsidRPr="006E29A0">
              <w:rPr>
                <w:sz w:val="24"/>
                <w:szCs w:val="24"/>
              </w:rPr>
              <w:t xml:space="preserve"> </w:t>
            </w:r>
            <w:r w:rsidR="000B4E2A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о проведении конкурса сайтов социально ориентированных некоммерческих организаций Челябинской области)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на обработку, в том числе автоматизированную, хранению в течение не более десяти лет, передачу третьим лицам своих персональных данных в соответствии с Федеральным законом от 27.07.2006 №152-ФЗ «О персональных данных».</w:t>
            </w:r>
            <w:proofErr w:type="gramEnd"/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0B4E2A"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Организаторы Конкурса</w:t>
            </w:r>
            <w:r w:rsidRPr="006E29A0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вправе проверять достоверность предоставленных персональных данных, в том числе с использованием услуг других операторов, а также использовать персональные данные при рассмотрении вопросов о сотрудничестве с нами в любой, незапрещенной законом форме</w:t>
            </w:r>
          </w:p>
        </w:tc>
        <w:tc>
          <w:tcPr>
            <w:tcW w:w="4826" w:type="dxa"/>
            <w:shd w:val="clear" w:color="auto" w:fill="auto"/>
          </w:tcPr>
          <w:p w:rsidR="003415B1" w:rsidRPr="006E29A0" w:rsidRDefault="003415B1" w:rsidP="00F53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E29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0838D8" w:rsidRPr="00980BA1" w:rsidRDefault="000838D8" w:rsidP="00381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38D8" w:rsidRPr="00980BA1" w:rsidSect="009448DE">
      <w:headerReference w:type="default" r:id="rId24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79" w:rsidRDefault="00224979" w:rsidP="009448DE">
      <w:pPr>
        <w:spacing w:after="0" w:line="240" w:lineRule="auto"/>
      </w:pPr>
      <w:r>
        <w:separator/>
      </w:r>
    </w:p>
  </w:endnote>
  <w:endnote w:type="continuationSeparator" w:id="0">
    <w:p w:rsidR="00224979" w:rsidRDefault="00224979" w:rsidP="0094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79" w:rsidRDefault="00224979" w:rsidP="009448DE">
      <w:pPr>
        <w:spacing w:after="0" w:line="240" w:lineRule="auto"/>
      </w:pPr>
      <w:r>
        <w:separator/>
      </w:r>
    </w:p>
  </w:footnote>
  <w:footnote w:type="continuationSeparator" w:id="0">
    <w:p w:rsidR="00224979" w:rsidRDefault="00224979" w:rsidP="0094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55656"/>
      <w:docPartObj>
        <w:docPartGallery w:val="Page Numbers (Top of Page)"/>
        <w:docPartUnique/>
      </w:docPartObj>
    </w:sdtPr>
    <w:sdtEndPr/>
    <w:sdtContent>
      <w:p w:rsidR="009448DE" w:rsidRDefault="009448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AF">
          <w:rPr>
            <w:noProof/>
          </w:rPr>
          <w:t>3</w:t>
        </w:r>
        <w:r>
          <w:fldChar w:fldCharType="end"/>
        </w:r>
      </w:p>
    </w:sdtContent>
  </w:sdt>
  <w:p w:rsidR="009448DE" w:rsidRDefault="009448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D47"/>
    <w:multiLevelType w:val="hybridMultilevel"/>
    <w:tmpl w:val="A3A46C2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453D"/>
    <w:multiLevelType w:val="hybridMultilevel"/>
    <w:tmpl w:val="D152D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02F8A"/>
    <w:multiLevelType w:val="hybridMultilevel"/>
    <w:tmpl w:val="1E5038E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1A2CF1"/>
    <w:multiLevelType w:val="hybridMultilevel"/>
    <w:tmpl w:val="8E90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66F0"/>
    <w:multiLevelType w:val="hybridMultilevel"/>
    <w:tmpl w:val="C0005180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474F"/>
    <w:multiLevelType w:val="hybridMultilevel"/>
    <w:tmpl w:val="EE56EE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B31B6"/>
    <w:multiLevelType w:val="hybridMultilevel"/>
    <w:tmpl w:val="9760BE8A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04FE7"/>
    <w:multiLevelType w:val="hybridMultilevel"/>
    <w:tmpl w:val="52DADE06"/>
    <w:lvl w:ilvl="0" w:tplc="4B627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64FFD"/>
    <w:multiLevelType w:val="hybridMultilevel"/>
    <w:tmpl w:val="01E4F24A"/>
    <w:lvl w:ilvl="0" w:tplc="F046650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C2147B"/>
    <w:multiLevelType w:val="hybridMultilevel"/>
    <w:tmpl w:val="EB886230"/>
    <w:lvl w:ilvl="0" w:tplc="F046650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CD3"/>
    <w:multiLevelType w:val="hybridMultilevel"/>
    <w:tmpl w:val="B16E8016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D356B"/>
    <w:multiLevelType w:val="hybridMultilevel"/>
    <w:tmpl w:val="1B60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845C6"/>
    <w:multiLevelType w:val="hybridMultilevel"/>
    <w:tmpl w:val="F800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2DF7"/>
    <w:multiLevelType w:val="hybridMultilevel"/>
    <w:tmpl w:val="5476CA00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22267"/>
    <w:multiLevelType w:val="hybridMultilevel"/>
    <w:tmpl w:val="0D0847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18D127F"/>
    <w:multiLevelType w:val="hybridMultilevel"/>
    <w:tmpl w:val="8B9EC4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19D69DE"/>
    <w:multiLevelType w:val="hybridMultilevel"/>
    <w:tmpl w:val="4A82E3AE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25DE5"/>
    <w:multiLevelType w:val="hybridMultilevel"/>
    <w:tmpl w:val="D3AC10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8847CE"/>
    <w:multiLevelType w:val="hybridMultilevel"/>
    <w:tmpl w:val="C02CD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B7671B"/>
    <w:multiLevelType w:val="hybridMultilevel"/>
    <w:tmpl w:val="9CF295B6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27542"/>
    <w:multiLevelType w:val="multilevel"/>
    <w:tmpl w:val="5890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9505C"/>
    <w:multiLevelType w:val="hybridMultilevel"/>
    <w:tmpl w:val="213A2D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B253EE2"/>
    <w:multiLevelType w:val="hybridMultilevel"/>
    <w:tmpl w:val="38E05A5A"/>
    <w:lvl w:ilvl="0" w:tplc="740C56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B8D3CCD"/>
    <w:multiLevelType w:val="hybridMultilevel"/>
    <w:tmpl w:val="ABF42E44"/>
    <w:lvl w:ilvl="0" w:tplc="F046650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45D04"/>
    <w:multiLevelType w:val="hybridMultilevel"/>
    <w:tmpl w:val="6C64A8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560293A"/>
    <w:multiLevelType w:val="hybridMultilevel"/>
    <w:tmpl w:val="BDFCDBE0"/>
    <w:lvl w:ilvl="0" w:tplc="740C5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35A1"/>
    <w:multiLevelType w:val="hybridMultilevel"/>
    <w:tmpl w:val="2C2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0"/>
  </w:num>
  <w:num w:numId="5">
    <w:abstractNumId w:val="24"/>
  </w:num>
  <w:num w:numId="6">
    <w:abstractNumId w:val="26"/>
  </w:num>
  <w:num w:numId="7">
    <w:abstractNumId w:val="2"/>
  </w:num>
  <w:num w:numId="8">
    <w:abstractNumId w:val="12"/>
  </w:num>
  <w:num w:numId="9">
    <w:abstractNumId w:val="17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23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22"/>
  </w:num>
  <w:num w:numId="20">
    <w:abstractNumId w:val="7"/>
  </w:num>
  <w:num w:numId="21">
    <w:abstractNumId w:val="3"/>
  </w:num>
  <w:num w:numId="22">
    <w:abstractNumId w:val="16"/>
  </w:num>
  <w:num w:numId="23">
    <w:abstractNumId w:val="25"/>
  </w:num>
  <w:num w:numId="24">
    <w:abstractNumId w:val="4"/>
  </w:num>
  <w:num w:numId="25">
    <w:abstractNumId w:val="13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4"/>
    <w:rsid w:val="00004EA0"/>
    <w:rsid w:val="00050405"/>
    <w:rsid w:val="000549EC"/>
    <w:rsid w:val="0006013E"/>
    <w:rsid w:val="000838D8"/>
    <w:rsid w:val="0008458E"/>
    <w:rsid w:val="00093309"/>
    <w:rsid w:val="0009598B"/>
    <w:rsid w:val="000B4E2A"/>
    <w:rsid w:val="000F7707"/>
    <w:rsid w:val="00100542"/>
    <w:rsid w:val="00112B95"/>
    <w:rsid w:val="001337F0"/>
    <w:rsid w:val="00145FE2"/>
    <w:rsid w:val="00175B1C"/>
    <w:rsid w:val="00185FB8"/>
    <w:rsid w:val="00185FED"/>
    <w:rsid w:val="00196850"/>
    <w:rsid w:val="001A61C0"/>
    <w:rsid w:val="001B3848"/>
    <w:rsid w:val="001E02E9"/>
    <w:rsid w:val="001E26DD"/>
    <w:rsid w:val="001F4AEC"/>
    <w:rsid w:val="00213614"/>
    <w:rsid w:val="00217C86"/>
    <w:rsid w:val="00222C51"/>
    <w:rsid w:val="0022466E"/>
    <w:rsid w:val="00224979"/>
    <w:rsid w:val="00261C18"/>
    <w:rsid w:val="002B226C"/>
    <w:rsid w:val="002C713A"/>
    <w:rsid w:val="002E19D9"/>
    <w:rsid w:val="002E3988"/>
    <w:rsid w:val="003110B9"/>
    <w:rsid w:val="00317E12"/>
    <w:rsid w:val="003300E2"/>
    <w:rsid w:val="00335D94"/>
    <w:rsid w:val="003415B1"/>
    <w:rsid w:val="0034785F"/>
    <w:rsid w:val="0035599A"/>
    <w:rsid w:val="00357995"/>
    <w:rsid w:val="00381E34"/>
    <w:rsid w:val="003E3EA0"/>
    <w:rsid w:val="003E78E7"/>
    <w:rsid w:val="0041263A"/>
    <w:rsid w:val="004174C0"/>
    <w:rsid w:val="00421CBC"/>
    <w:rsid w:val="00424703"/>
    <w:rsid w:val="004367A1"/>
    <w:rsid w:val="004779F2"/>
    <w:rsid w:val="004955BB"/>
    <w:rsid w:val="004E592D"/>
    <w:rsid w:val="004F1EF7"/>
    <w:rsid w:val="004F7596"/>
    <w:rsid w:val="00507033"/>
    <w:rsid w:val="0050753D"/>
    <w:rsid w:val="005116CF"/>
    <w:rsid w:val="00512683"/>
    <w:rsid w:val="00521D27"/>
    <w:rsid w:val="005436D4"/>
    <w:rsid w:val="005555BD"/>
    <w:rsid w:val="00567E03"/>
    <w:rsid w:val="0057666E"/>
    <w:rsid w:val="005928DC"/>
    <w:rsid w:val="005A34A4"/>
    <w:rsid w:val="005D516A"/>
    <w:rsid w:val="005F225E"/>
    <w:rsid w:val="005F7243"/>
    <w:rsid w:val="00613868"/>
    <w:rsid w:val="0062588C"/>
    <w:rsid w:val="00644F81"/>
    <w:rsid w:val="00650BF8"/>
    <w:rsid w:val="00651CFF"/>
    <w:rsid w:val="00655459"/>
    <w:rsid w:val="00660A5F"/>
    <w:rsid w:val="00666A75"/>
    <w:rsid w:val="0068502A"/>
    <w:rsid w:val="006A1159"/>
    <w:rsid w:val="006B2846"/>
    <w:rsid w:val="006E29A0"/>
    <w:rsid w:val="00702B8E"/>
    <w:rsid w:val="0072243B"/>
    <w:rsid w:val="00751E41"/>
    <w:rsid w:val="007959FC"/>
    <w:rsid w:val="007A2B7E"/>
    <w:rsid w:val="007B0E4D"/>
    <w:rsid w:val="007D0591"/>
    <w:rsid w:val="007D6085"/>
    <w:rsid w:val="007F1091"/>
    <w:rsid w:val="007F3FDB"/>
    <w:rsid w:val="007F60C6"/>
    <w:rsid w:val="00847B67"/>
    <w:rsid w:val="0085106A"/>
    <w:rsid w:val="00863118"/>
    <w:rsid w:val="008736D5"/>
    <w:rsid w:val="00874C66"/>
    <w:rsid w:val="008A4625"/>
    <w:rsid w:val="008B3667"/>
    <w:rsid w:val="008D28E5"/>
    <w:rsid w:val="008E0D81"/>
    <w:rsid w:val="008F47CA"/>
    <w:rsid w:val="008F4A04"/>
    <w:rsid w:val="0092179C"/>
    <w:rsid w:val="00932AC9"/>
    <w:rsid w:val="00942116"/>
    <w:rsid w:val="009448DE"/>
    <w:rsid w:val="00950E32"/>
    <w:rsid w:val="00951111"/>
    <w:rsid w:val="0096022F"/>
    <w:rsid w:val="00962608"/>
    <w:rsid w:val="00964E13"/>
    <w:rsid w:val="009779D7"/>
    <w:rsid w:val="00980BA1"/>
    <w:rsid w:val="00992019"/>
    <w:rsid w:val="009A5A9F"/>
    <w:rsid w:val="009B5218"/>
    <w:rsid w:val="009B5FD7"/>
    <w:rsid w:val="009D1B9E"/>
    <w:rsid w:val="009E0466"/>
    <w:rsid w:val="00A1153E"/>
    <w:rsid w:val="00A217D7"/>
    <w:rsid w:val="00A47D3F"/>
    <w:rsid w:val="00A72384"/>
    <w:rsid w:val="00A74B7D"/>
    <w:rsid w:val="00A74FAC"/>
    <w:rsid w:val="00A756B4"/>
    <w:rsid w:val="00AD56D9"/>
    <w:rsid w:val="00AF651C"/>
    <w:rsid w:val="00B049B9"/>
    <w:rsid w:val="00B223D4"/>
    <w:rsid w:val="00B618F8"/>
    <w:rsid w:val="00B64AE8"/>
    <w:rsid w:val="00B74B05"/>
    <w:rsid w:val="00B92DBE"/>
    <w:rsid w:val="00BA68A8"/>
    <w:rsid w:val="00BB2B5D"/>
    <w:rsid w:val="00BD2260"/>
    <w:rsid w:val="00BE01DB"/>
    <w:rsid w:val="00BF73A4"/>
    <w:rsid w:val="00C272D4"/>
    <w:rsid w:val="00C276AF"/>
    <w:rsid w:val="00C500DE"/>
    <w:rsid w:val="00C51268"/>
    <w:rsid w:val="00C516F7"/>
    <w:rsid w:val="00C60C29"/>
    <w:rsid w:val="00C64B4D"/>
    <w:rsid w:val="00C94C4A"/>
    <w:rsid w:val="00CC0230"/>
    <w:rsid w:val="00CE5B19"/>
    <w:rsid w:val="00D06E64"/>
    <w:rsid w:val="00D3501D"/>
    <w:rsid w:val="00D47CAF"/>
    <w:rsid w:val="00D67295"/>
    <w:rsid w:val="00D70684"/>
    <w:rsid w:val="00DB6006"/>
    <w:rsid w:val="00DE4964"/>
    <w:rsid w:val="00DE75C2"/>
    <w:rsid w:val="00DF18A4"/>
    <w:rsid w:val="00E05338"/>
    <w:rsid w:val="00E31CB2"/>
    <w:rsid w:val="00E3544B"/>
    <w:rsid w:val="00E429E0"/>
    <w:rsid w:val="00E670BF"/>
    <w:rsid w:val="00E75811"/>
    <w:rsid w:val="00E9078C"/>
    <w:rsid w:val="00EC26B8"/>
    <w:rsid w:val="00ED07F5"/>
    <w:rsid w:val="00EE58E6"/>
    <w:rsid w:val="00EF4952"/>
    <w:rsid w:val="00EF6DFC"/>
    <w:rsid w:val="00F03553"/>
    <w:rsid w:val="00F04CBB"/>
    <w:rsid w:val="00F279C8"/>
    <w:rsid w:val="00F53A3D"/>
    <w:rsid w:val="00F779DA"/>
    <w:rsid w:val="00F82C3D"/>
    <w:rsid w:val="00F8677B"/>
    <w:rsid w:val="00FB56EC"/>
    <w:rsid w:val="00FC31BD"/>
    <w:rsid w:val="00FC5659"/>
    <w:rsid w:val="00FD63D2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B05"/>
    <w:rPr>
      <w:color w:val="0000FF"/>
      <w:u w:val="single"/>
    </w:rPr>
  </w:style>
  <w:style w:type="table" w:styleId="a5">
    <w:name w:val="Table Grid"/>
    <w:basedOn w:val="a1"/>
    <w:uiPriority w:val="59"/>
    <w:rsid w:val="0084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8DE"/>
  </w:style>
  <w:style w:type="paragraph" w:styleId="a8">
    <w:name w:val="footer"/>
    <w:basedOn w:val="a"/>
    <w:link w:val="a9"/>
    <w:uiPriority w:val="99"/>
    <w:unhideWhenUsed/>
    <w:rsid w:val="0094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B05"/>
    <w:rPr>
      <w:color w:val="0000FF"/>
      <w:u w:val="single"/>
    </w:rPr>
  </w:style>
  <w:style w:type="table" w:styleId="a5">
    <w:name w:val="Table Grid"/>
    <w:basedOn w:val="a1"/>
    <w:uiPriority w:val="59"/>
    <w:rsid w:val="0084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8DE"/>
  </w:style>
  <w:style w:type="paragraph" w:styleId="a8">
    <w:name w:val="footer"/>
    <w:basedOn w:val="a"/>
    <w:link w:val="a9"/>
    <w:uiPriority w:val="99"/>
    <w:unhideWhenUsed/>
    <w:rsid w:val="0094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vu-74.ru/" TargetMode="External"/><Relationship Id="rId18" Type="http://schemas.openxmlformats.org/officeDocument/2006/relationships/hyperlink" Target="http://www.zvu-74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escentr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df74.ru/" TargetMode="External"/><Relationship Id="rId17" Type="http://schemas.openxmlformats.org/officeDocument/2006/relationships/hyperlink" Target="http://rdf74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centr.ru/" TargetMode="External"/><Relationship Id="rId20" Type="http://schemas.openxmlformats.org/officeDocument/2006/relationships/hyperlink" Target="http://o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centr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p74.ru/" TargetMode="External"/><Relationship Id="rId23" Type="http://schemas.openxmlformats.org/officeDocument/2006/relationships/hyperlink" Target="http://www.zvu-74.ru/" TargetMode="External"/><Relationship Id="rId10" Type="http://schemas.openxmlformats.org/officeDocument/2006/relationships/hyperlink" Target="http://op74.ru/" TargetMode="External"/><Relationship Id="rId19" Type="http://schemas.openxmlformats.org/officeDocument/2006/relationships/hyperlink" Target="http://pravmin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min74.ru/" TargetMode="External"/><Relationship Id="rId14" Type="http://schemas.openxmlformats.org/officeDocument/2006/relationships/hyperlink" Target="http://pravmin74.ru/" TargetMode="External"/><Relationship Id="rId22" Type="http://schemas.openxmlformats.org/officeDocument/2006/relationships/hyperlink" Target="http://rdf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80CC-13D7-4A8C-B3E2-FAEF83F9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Ирина Рафкатовна</dc:creator>
  <cp:keywords/>
  <dc:description/>
  <cp:lastModifiedBy>Попова Анна Юрьевна</cp:lastModifiedBy>
  <cp:revision>161</cp:revision>
  <cp:lastPrinted>2018-01-18T06:43:00Z</cp:lastPrinted>
  <dcterms:created xsi:type="dcterms:W3CDTF">2016-09-02T07:37:00Z</dcterms:created>
  <dcterms:modified xsi:type="dcterms:W3CDTF">2018-01-18T10:38:00Z</dcterms:modified>
</cp:coreProperties>
</file>